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E6643" wp14:editId="1815D868">
                <wp:simplePos x="0" y="0"/>
                <wp:positionH relativeFrom="column">
                  <wp:posOffset>-527684</wp:posOffset>
                </wp:positionH>
                <wp:positionV relativeFrom="paragraph">
                  <wp:posOffset>-291465</wp:posOffset>
                </wp:positionV>
                <wp:extent cx="19050" cy="95631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563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5C8AF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55pt,-22.95pt" to="-40.05pt,7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F21E8" wp14:editId="5DC49846">
                <wp:simplePos x="0" y="0"/>
                <wp:positionH relativeFrom="column">
                  <wp:posOffset>6111240</wp:posOffset>
                </wp:positionH>
                <wp:positionV relativeFrom="paragraph">
                  <wp:posOffset>-310515</wp:posOffset>
                </wp:positionV>
                <wp:extent cx="9525" cy="95726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72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2021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2pt,-24.45pt" to="481.95pt,7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48797" wp14:editId="61228E16">
                <wp:simplePos x="0" y="0"/>
                <wp:positionH relativeFrom="page">
                  <wp:posOffset>533399</wp:posOffset>
                </wp:positionH>
                <wp:positionV relativeFrom="paragraph">
                  <wp:posOffset>-310516</wp:posOffset>
                </wp:positionV>
                <wp:extent cx="6657975" cy="9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828FF"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pt,-24.45pt" to="566.25pt,-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:rsidR="002C70BF" w:rsidRPr="002C70BF" w:rsidRDefault="002C70BF" w:rsidP="002C70BF">
      <w:pPr>
        <w:spacing w:after="0" w:line="276" w:lineRule="auto"/>
        <w:jc w:val="center"/>
        <w:rPr>
          <w:rFonts w:ascii="Arial" w:eastAsia="Calibri" w:hAnsi="Arial" w:cs="Arial"/>
          <w:kern w:val="0"/>
          <w:sz w:val="56"/>
          <w:szCs w:val="56"/>
          <w:lang w:eastAsia="ja-JP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C70BF">
        <w:rPr>
          <w:rFonts w:ascii="Times New Roman" w:eastAsia="MS Mincho" w:hAnsi="Times New Roman" w:cs="Times New Roman"/>
          <w:noProof/>
          <w:kern w:val="0"/>
          <w:lang w:eastAsia="ru-RU"/>
        </w:rPr>
        <w:drawing>
          <wp:anchor distT="0" distB="0" distL="114300" distR="114300" simplePos="0" relativeHeight="251668480" behindDoc="1" locked="0" layoutInCell="1" allowOverlap="1" wp14:anchorId="59A82806" wp14:editId="23144D57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950400" cy="1159200"/>
            <wp:effectExtent l="0" t="0" r="2540" b="0"/>
            <wp:wrapTight wrapText="bothSides">
              <wp:wrapPolygon edited="0">
                <wp:start x="0" y="0"/>
                <wp:lineTo x="0" y="21304"/>
                <wp:lineTo x="21369" y="21304"/>
                <wp:lineTo x="21369" y="0"/>
                <wp:lineTo x="0" y="0"/>
              </wp:wrapPolygon>
            </wp:wrapTight>
            <wp:docPr id="14" name="Рисунок 14" descr="Изображение выглядит как текст, снимок экрана, График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Графика, Шрифт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C70BF">
        <w:rPr>
          <w:rFonts w:ascii="Arial" w:eastAsia="MS Mincho" w:hAnsi="Arial" w:cs="Arial"/>
          <w:b/>
          <w:noProof/>
          <w:color w:val="1F3864"/>
          <w:kern w:val="0"/>
          <w:lang w:eastAsia="ru-RU"/>
        </w:rPr>
        <w:drawing>
          <wp:anchor distT="0" distB="0" distL="114300" distR="114300" simplePos="0" relativeHeight="251670528" behindDoc="1" locked="0" layoutInCell="1" allowOverlap="1" wp14:anchorId="347EA348" wp14:editId="794AD00D">
            <wp:simplePos x="0" y="0"/>
            <wp:positionH relativeFrom="margin">
              <wp:posOffset>4454525</wp:posOffset>
            </wp:positionH>
            <wp:positionV relativeFrom="page">
              <wp:posOffset>1995805</wp:posOffset>
            </wp:positionV>
            <wp:extent cx="1411200" cy="907200"/>
            <wp:effectExtent l="0" t="0" r="0" b="7620"/>
            <wp:wrapTight wrapText="bothSides">
              <wp:wrapPolygon edited="0">
                <wp:start x="9624" y="0"/>
                <wp:lineTo x="1458" y="7261"/>
                <wp:lineTo x="0" y="9529"/>
                <wp:lineTo x="0" y="21328"/>
                <wp:lineTo x="21289" y="21328"/>
                <wp:lineTo x="21289" y="7261"/>
                <wp:lineTo x="19831" y="7261"/>
                <wp:lineTo x="11665" y="0"/>
                <wp:lineTo x="9624" y="0"/>
              </wp:wrapPolygon>
            </wp:wrapTight>
            <wp:docPr id="15" name="Рисунок 15" descr="Изображение выглядит как Шрифт, текст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Шрифт, текст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Pr="00175AC1" w:rsidRDefault="002C70BF" w:rsidP="002C70BF">
      <w:pPr>
        <w:spacing w:after="0" w:line="276" w:lineRule="auto"/>
        <w:ind w:left="-851"/>
        <w:jc w:val="center"/>
        <w:rPr>
          <w:rFonts w:ascii="Verdana" w:eastAsia="Calibri" w:hAnsi="Verdana" w:cs="Times New Roman"/>
          <w:b/>
          <w:bCs/>
          <w:kern w:val="0"/>
          <w:sz w:val="40"/>
          <w:szCs w:val="40"/>
          <w:lang w:eastAsia="ja-JP"/>
        </w:rPr>
      </w:pPr>
      <w:r w:rsidRPr="00175AC1">
        <w:rPr>
          <w:rFonts w:ascii="Verdana" w:eastAsia="Calibri" w:hAnsi="Verdana" w:cs="Times New Roman"/>
          <w:b/>
          <w:bCs/>
          <w:kern w:val="0"/>
          <w:sz w:val="40"/>
          <w:szCs w:val="40"/>
          <w:lang w:eastAsia="ja-JP"/>
        </w:rPr>
        <w:t>КОНКУРСНОЕ ЗАДАНИЕ</w:t>
      </w:r>
    </w:p>
    <w:p w:rsidR="002C70BF" w:rsidRPr="00175AC1" w:rsidRDefault="002C70BF" w:rsidP="002C70BF">
      <w:pPr>
        <w:spacing w:after="0" w:line="276" w:lineRule="auto"/>
        <w:ind w:left="-851"/>
        <w:jc w:val="center"/>
        <w:rPr>
          <w:rFonts w:ascii="Verdana" w:eastAsia="Calibri" w:hAnsi="Verdana" w:cs="Times New Roman"/>
          <w:b/>
          <w:bCs/>
          <w:kern w:val="0"/>
          <w:sz w:val="40"/>
          <w:szCs w:val="40"/>
          <w:lang w:eastAsia="ja-JP"/>
        </w:rPr>
      </w:pPr>
      <w:r w:rsidRPr="00175AC1">
        <w:rPr>
          <w:rFonts w:ascii="Verdana" w:eastAsia="Calibri" w:hAnsi="Verdana" w:cs="Times New Roman"/>
          <w:b/>
          <w:bCs/>
          <w:kern w:val="0"/>
          <w:sz w:val="40"/>
          <w:szCs w:val="40"/>
          <w:lang w:eastAsia="ja-JP"/>
        </w:rPr>
        <w:t xml:space="preserve">НОМИНАЦИИ </w:t>
      </w:r>
    </w:p>
    <w:p w:rsidR="002C70BF" w:rsidRPr="00175AC1" w:rsidRDefault="002C70BF" w:rsidP="002C70BF">
      <w:pPr>
        <w:spacing w:after="0" w:line="276" w:lineRule="auto"/>
        <w:ind w:left="-851"/>
        <w:jc w:val="center"/>
        <w:rPr>
          <w:rFonts w:ascii="Verdana" w:eastAsia="Calibri" w:hAnsi="Verdana" w:cs="Times New Roman"/>
          <w:b/>
          <w:bCs/>
          <w:kern w:val="0"/>
          <w:sz w:val="40"/>
          <w:szCs w:val="40"/>
          <w:lang w:eastAsia="ja-JP"/>
        </w:rPr>
      </w:pPr>
      <w:r w:rsidRPr="00175AC1">
        <w:rPr>
          <w:rFonts w:ascii="Verdana" w:eastAsia="Calibri" w:hAnsi="Verdana" w:cs="Times New Roman"/>
          <w:b/>
          <w:bCs/>
          <w:kern w:val="0"/>
          <w:sz w:val="40"/>
          <w:szCs w:val="40"/>
          <w:lang w:eastAsia="ja-JP"/>
        </w:rPr>
        <w:t>«ЛУЧШИЙ КАМЕНЩИК»</w:t>
      </w:r>
    </w:p>
    <w:p w:rsidR="002C70BF" w:rsidRPr="002C70BF" w:rsidRDefault="002C70BF" w:rsidP="002C70BF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:lang w:eastAsia="ja-JP"/>
        </w:rPr>
      </w:pPr>
    </w:p>
    <w:p w:rsidR="002C70BF" w:rsidRPr="002C70BF" w:rsidRDefault="002C70BF" w:rsidP="002C70BF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:lang w:eastAsia="ja-JP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C70BF" w:rsidRDefault="002C70BF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294D66" w:rsidRDefault="00294D66" w:rsidP="00F1521B">
      <w:pPr>
        <w:spacing w:after="0" w:line="276" w:lineRule="auto"/>
        <w:ind w:left="-851"/>
        <w:jc w:val="center"/>
        <w:rPr>
          <w:rFonts w:ascii="Verdana" w:eastAsia="Calibri" w:hAnsi="Verdana" w:cs="Times New Roman"/>
          <w:kern w:val="0"/>
          <w:lang w:eastAsia="ja-JP"/>
        </w:rPr>
      </w:pPr>
    </w:p>
    <w:p w:rsidR="00294D66" w:rsidRDefault="00294D66" w:rsidP="00F1521B">
      <w:pPr>
        <w:spacing w:after="0" w:line="276" w:lineRule="auto"/>
        <w:ind w:left="-851"/>
        <w:jc w:val="center"/>
        <w:rPr>
          <w:rFonts w:ascii="Verdana" w:eastAsia="Calibri" w:hAnsi="Verdana" w:cs="Times New Roman"/>
          <w:kern w:val="0"/>
          <w:lang w:eastAsia="ja-JP"/>
        </w:rPr>
      </w:pPr>
    </w:p>
    <w:p w:rsidR="00294D66" w:rsidRDefault="00294D66" w:rsidP="00F1521B">
      <w:pPr>
        <w:spacing w:after="0" w:line="276" w:lineRule="auto"/>
        <w:ind w:left="-851"/>
        <w:jc w:val="center"/>
        <w:rPr>
          <w:rFonts w:ascii="Verdana" w:eastAsia="Calibri" w:hAnsi="Verdana" w:cs="Times New Roman"/>
          <w:kern w:val="0"/>
          <w:lang w:eastAsia="ja-JP"/>
        </w:rPr>
      </w:pPr>
    </w:p>
    <w:p w:rsidR="00294D66" w:rsidRDefault="00294D66" w:rsidP="00F1521B">
      <w:pPr>
        <w:spacing w:after="0" w:line="276" w:lineRule="auto"/>
        <w:ind w:left="-851"/>
        <w:jc w:val="center"/>
        <w:rPr>
          <w:rFonts w:ascii="Verdana" w:eastAsia="Calibri" w:hAnsi="Verdana" w:cs="Times New Roman"/>
          <w:kern w:val="0"/>
          <w:lang w:eastAsia="ja-JP"/>
        </w:rPr>
      </w:pPr>
    </w:p>
    <w:p w:rsidR="002C70BF" w:rsidRDefault="00F1521B" w:rsidP="00F1521B">
      <w:pPr>
        <w:spacing w:after="0" w:line="276" w:lineRule="auto"/>
        <w:ind w:left="-851"/>
        <w:jc w:val="center"/>
        <w:rPr>
          <w:rFonts w:ascii="Verdana" w:eastAsia="Calibri" w:hAnsi="Verdana" w:cs="Times New Roman"/>
          <w:kern w:val="0"/>
          <w:lang w:eastAsia="ja-JP"/>
        </w:rPr>
      </w:pPr>
      <w:r w:rsidRPr="00175AC1">
        <w:rPr>
          <w:rFonts w:ascii="Verdana" w:hAnsi="Verdana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AD4B2" wp14:editId="4DAEAADF">
                <wp:simplePos x="0" y="0"/>
                <wp:positionH relativeFrom="page">
                  <wp:posOffset>603885</wp:posOffset>
                </wp:positionH>
                <wp:positionV relativeFrom="paragraph">
                  <wp:posOffset>403225</wp:posOffset>
                </wp:positionV>
                <wp:extent cx="665797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77CA9" id="Прямая соединительная линия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7.55pt,31.75pt" to="571.8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2C70BF" w:rsidRPr="00175AC1">
        <w:rPr>
          <w:rFonts w:ascii="Verdana" w:eastAsia="Calibri" w:hAnsi="Verdana" w:cs="Times New Roman"/>
          <w:kern w:val="0"/>
          <w:lang w:eastAsia="ja-JP"/>
        </w:rPr>
        <w:t>2026 год</w:t>
      </w:r>
    </w:p>
    <w:p w:rsidR="00294D66" w:rsidRPr="00175AC1" w:rsidRDefault="00294D66" w:rsidP="00F1521B">
      <w:pPr>
        <w:spacing w:after="0" w:line="276" w:lineRule="auto"/>
        <w:ind w:left="-851"/>
        <w:jc w:val="center"/>
        <w:rPr>
          <w:rFonts w:ascii="Verdana" w:eastAsia="Calibri" w:hAnsi="Verdana" w:cs="Times New Roman"/>
          <w:kern w:val="0"/>
          <w:lang w:eastAsia="ja-JP"/>
        </w:rPr>
      </w:pPr>
    </w:p>
    <w:p w:rsidR="00522DDE" w:rsidRPr="0042544B" w:rsidRDefault="00522DDE" w:rsidP="0015310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0F68A6" w:rsidRPr="00175AC1" w:rsidRDefault="000F68A6" w:rsidP="000F68A6">
      <w:pPr>
        <w:pStyle w:val="Default"/>
        <w:rPr>
          <w:rFonts w:ascii="Verdana" w:hAnsi="Verdana" w:cs="Times New Roman"/>
          <w:b/>
          <w:bCs/>
        </w:rPr>
      </w:pPr>
      <w:r w:rsidRPr="00175AC1">
        <w:rPr>
          <w:rFonts w:ascii="Verdana" w:hAnsi="Verdana" w:cs="Times New Roman"/>
          <w:b/>
          <w:bCs/>
        </w:rPr>
        <w:lastRenderedPageBreak/>
        <w:t>1. Название и описание номинации</w:t>
      </w:r>
    </w:p>
    <w:p w:rsidR="000F68A6" w:rsidRPr="00175AC1" w:rsidRDefault="000F68A6" w:rsidP="000F68A6">
      <w:pPr>
        <w:pStyle w:val="Default"/>
        <w:numPr>
          <w:ilvl w:val="1"/>
          <w:numId w:val="54"/>
        </w:numPr>
        <w:jc w:val="both"/>
        <w:rPr>
          <w:rFonts w:ascii="Verdana" w:hAnsi="Verdana" w:cs="Times New Roman"/>
          <w:bCs/>
        </w:rPr>
      </w:pPr>
      <w:r w:rsidRPr="00175AC1">
        <w:rPr>
          <w:rFonts w:ascii="Verdana" w:hAnsi="Verdana" w:cs="Times New Roman"/>
          <w:bCs/>
        </w:rPr>
        <w:t>Название номинации – «Лучший каменщик»;</w:t>
      </w:r>
    </w:p>
    <w:p w:rsidR="000F68A6" w:rsidRPr="00175AC1" w:rsidRDefault="000F68A6" w:rsidP="000F68A6">
      <w:pPr>
        <w:pStyle w:val="a7"/>
        <w:numPr>
          <w:ilvl w:val="1"/>
          <w:numId w:val="54"/>
        </w:numPr>
        <w:spacing w:after="0" w:line="276" w:lineRule="auto"/>
        <w:jc w:val="both"/>
        <w:rPr>
          <w:rFonts w:ascii="Verdana" w:hAnsi="Verdana" w:cs="Times New Roman"/>
          <w:bCs/>
          <w:color w:val="000000"/>
          <w:kern w:val="0"/>
        </w:rPr>
      </w:pPr>
      <w:r w:rsidRPr="00175AC1">
        <w:rPr>
          <w:rFonts w:ascii="Verdana" w:hAnsi="Verdana" w:cs="Times New Roman"/>
          <w:bCs/>
          <w:color w:val="000000"/>
          <w:kern w:val="0"/>
        </w:rPr>
        <w:t>В соревнованиях участвуют студенты СПО; специалисты строительной отрасли в области каменных работ;</w:t>
      </w:r>
    </w:p>
    <w:p w:rsidR="000F68A6" w:rsidRPr="00175AC1" w:rsidRDefault="000F68A6" w:rsidP="000F68A6">
      <w:pPr>
        <w:pStyle w:val="Default"/>
        <w:numPr>
          <w:ilvl w:val="1"/>
          <w:numId w:val="54"/>
        </w:numPr>
        <w:jc w:val="both"/>
        <w:rPr>
          <w:rFonts w:ascii="Verdana" w:hAnsi="Verdana" w:cs="Times New Roman"/>
          <w:bCs/>
        </w:rPr>
      </w:pPr>
      <w:r w:rsidRPr="00175AC1">
        <w:rPr>
          <w:rFonts w:ascii="Verdana" w:hAnsi="Verdana" w:cs="Times New Roman"/>
          <w:bCs/>
        </w:rPr>
        <w:t>Задание включает в себя:</w:t>
      </w:r>
    </w:p>
    <w:p w:rsidR="000F68A6" w:rsidRPr="00175AC1" w:rsidRDefault="000F68A6" w:rsidP="000F68A6">
      <w:pPr>
        <w:pStyle w:val="Default"/>
        <w:numPr>
          <w:ilvl w:val="0"/>
          <w:numId w:val="55"/>
        </w:numPr>
        <w:jc w:val="both"/>
        <w:rPr>
          <w:rFonts w:ascii="Verdana" w:hAnsi="Verdana" w:cs="Times New Roman"/>
          <w:bCs/>
        </w:rPr>
      </w:pPr>
      <w:r w:rsidRPr="00175AC1">
        <w:rPr>
          <w:rFonts w:ascii="Verdana" w:hAnsi="Verdana" w:cs="Times New Roman"/>
          <w:bCs/>
        </w:rPr>
        <w:t>практическое задание – 6 часов (360 минут).</w:t>
      </w:r>
    </w:p>
    <w:p w:rsidR="000F68A6" w:rsidRPr="00175AC1" w:rsidRDefault="000F68A6" w:rsidP="000F68A6">
      <w:pPr>
        <w:pStyle w:val="Default"/>
        <w:rPr>
          <w:rFonts w:ascii="Verdana" w:hAnsi="Verdana" w:cs="Times New Roman"/>
          <w:bCs/>
        </w:rPr>
      </w:pPr>
    </w:p>
    <w:p w:rsidR="000F68A6" w:rsidRPr="00175AC1" w:rsidRDefault="000F68A6" w:rsidP="000F68A6">
      <w:pPr>
        <w:pStyle w:val="Default"/>
        <w:rPr>
          <w:rFonts w:ascii="Verdana" w:hAnsi="Verdana" w:cs="Times New Roman"/>
          <w:b/>
          <w:bCs/>
        </w:rPr>
      </w:pPr>
      <w:r w:rsidRPr="00175AC1">
        <w:rPr>
          <w:rFonts w:ascii="Verdana" w:hAnsi="Verdana" w:cs="Times New Roman"/>
          <w:b/>
          <w:bCs/>
        </w:rPr>
        <w:t>2. Описание практического задания</w:t>
      </w:r>
    </w:p>
    <w:p w:rsidR="000F68A6" w:rsidRPr="00175AC1" w:rsidRDefault="000F68A6" w:rsidP="000F68A6">
      <w:pPr>
        <w:pStyle w:val="Default"/>
        <w:rPr>
          <w:rFonts w:ascii="Verdana" w:hAnsi="Verdana" w:cs="Times New Roman"/>
          <w:b/>
          <w:bCs/>
        </w:rPr>
      </w:pPr>
    </w:p>
    <w:p w:rsidR="00A501D3" w:rsidRPr="00A501D3" w:rsidRDefault="00A501D3" w:rsidP="00A501D3">
      <w:pPr>
        <w:pStyle w:val="Default"/>
        <w:ind w:firstLine="709"/>
        <w:jc w:val="both"/>
        <w:rPr>
          <w:rFonts w:ascii="Verdana" w:hAnsi="Verdana" w:cs="Times New Roman"/>
        </w:rPr>
      </w:pPr>
      <w:r w:rsidRPr="00A501D3">
        <w:rPr>
          <w:rFonts w:ascii="Verdana" w:hAnsi="Verdana" w:cs="Times New Roman"/>
        </w:rPr>
        <w:t>Участнику необходимо выполнить модуль: конструкцию из облицовочного стандартного кирпича 250×120×65 2-х цветов, толщиной 120 мм на известково-песчанном растворе, которая включает в себя кладку прямоугольных столбов размером 510×250 мм, и кладку простых стен с орнаментом в виде числа «440» с отступом в 10мм. Габариты модуля выполнены из расчёта размеров стандартного кирпича 250×120×65 и размеров швов толщиной 10 мм. Также в задание предусмотрено выполнение убежной штрабы с отступом каждого ряда 130 мм. На лицевой стороне кирпичной кладки выполнить вогнутую расшивку швов, а на обратной стороне кирпичной стены швы должны быть заполнены и срезаны вровень с кирпичом.</w:t>
      </w:r>
    </w:p>
    <w:p w:rsidR="000F68A6" w:rsidRPr="00175AC1" w:rsidRDefault="000F68A6" w:rsidP="000F68A6">
      <w:pPr>
        <w:pStyle w:val="Default"/>
        <w:ind w:firstLine="709"/>
        <w:rPr>
          <w:rFonts w:ascii="Verdana" w:hAnsi="Verdana" w:cs="Times New Roman"/>
        </w:rPr>
      </w:pPr>
    </w:p>
    <w:p w:rsidR="000F68A6" w:rsidRPr="00175AC1" w:rsidRDefault="000F68A6" w:rsidP="000F68A6">
      <w:pPr>
        <w:pStyle w:val="Default"/>
        <w:rPr>
          <w:rFonts w:ascii="Verdana" w:hAnsi="Verdana" w:cs="Times New Roman"/>
          <w:b/>
        </w:rPr>
      </w:pPr>
      <w:r w:rsidRPr="00175AC1">
        <w:rPr>
          <w:rFonts w:ascii="Verdana" w:hAnsi="Verdana" w:cs="Times New Roman"/>
          <w:b/>
        </w:rPr>
        <w:t>3. При выполнении задания ставятся следующие цели:</w:t>
      </w:r>
    </w:p>
    <w:p w:rsidR="000F68A6" w:rsidRPr="00175AC1" w:rsidRDefault="000F68A6" w:rsidP="000F68A6">
      <w:pPr>
        <w:pStyle w:val="Default"/>
        <w:rPr>
          <w:rFonts w:ascii="Verdana" w:hAnsi="Verdana" w:cs="Times New Roman"/>
          <w:b/>
        </w:rPr>
      </w:pPr>
    </w:p>
    <w:p w:rsidR="000F68A6" w:rsidRPr="00175AC1" w:rsidRDefault="000F68A6" w:rsidP="000F68A6">
      <w:pPr>
        <w:spacing w:after="0" w:line="240" w:lineRule="auto"/>
        <w:ind w:firstLine="567"/>
        <w:jc w:val="both"/>
        <w:rPr>
          <w:rFonts w:ascii="Verdana" w:hAnsi="Verdana" w:cs="Times New Roman"/>
        </w:rPr>
      </w:pPr>
      <w:r w:rsidRPr="00175AC1">
        <w:rPr>
          <w:rFonts w:ascii="Verdana" w:hAnsi="Verdana" w:cs="Times New Roman"/>
        </w:rPr>
        <w:t xml:space="preserve">1. </w:t>
      </w:r>
      <w:r>
        <w:rPr>
          <w:rFonts w:ascii="Verdana" w:hAnsi="Verdana" w:cs="Times New Roman"/>
        </w:rPr>
        <w:t>Продемонстрировать</w:t>
      </w:r>
      <w:r w:rsidRPr="00175AC1">
        <w:rPr>
          <w:rFonts w:ascii="Verdana" w:hAnsi="Verdana" w:cs="Times New Roman"/>
        </w:rPr>
        <w:t xml:space="preserve"> навыки выполнения стыков стен кирпичной кладки. </w:t>
      </w:r>
    </w:p>
    <w:p w:rsidR="000F68A6" w:rsidRPr="00175AC1" w:rsidRDefault="000F68A6" w:rsidP="000F68A6">
      <w:pPr>
        <w:spacing w:after="0" w:line="240" w:lineRule="auto"/>
        <w:ind w:firstLine="567"/>
        <w:jc w:val="both"/>
        <w:rPr>
          <w:rFonts w:ascii="Verdana" w:hAnsi="Verdana" w:cs="Times New Roman"/>
        </w:rPr>
      </w:pPr>
      <w:r w:rsidRPr="00175AC1">
        <w:rPr>
          <w:rFonts w:ascii="Verdana" w:hAnsi="Verdana" w:cs="Times New Roman"/>
        </w:rPr>
        <w:t xml:space="preserve">2. </w:t>
      </w:r>
      <w:r>
        <w:rPr>
          <w:rFonts w:ascii="Verdana" w:hAnsi="Verdana" w:cs="Times New Roman"/>
        </w:rPr>
        <w:t>Продемонстрировать</w:t>
      </w:r>
      <w:r w:rsidRPr="00175AC1">
        <w:rPr>
          <w:rFonts w:ascii="Verdana" w:hAnsi="Verdana" w:cs="Times New Roman"/>
        </w:rPr>
        <w:t xml:space="preserve"> навыки выполнения углов. </w:t>
      </w:r>
    </w:p>
    <w:p w:rsidR="000F68A6" w:rsidRPr="00175AC1" w:rsidRDefault="00725131" w:rsidP="000F68A6">
      <w:pPr>
        <w:spacing w:after="0" w:line="240" w:lineRule="auto"/>
        <w:ind w:firstLine="567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="000F68A6" w:rsidRPr="00175AC1">
        <w:rPr>
          <w:rFonts w:ascii="Verdana" w:hAnsi="Verdana" w:cs="Times New Roman"/>
        </w:rPr>
        <w:t xml:space="preserve">. </w:t>
      </w:r>
      <w:r w:rsidR="000F68A6">
        <w:rPr>
          <w:rFonts w:ascii="Verdana" w:hAnsi="Verdana" w:cs="Times New Roman"/>
        </w:rPr>
        <w:t>Продемонстрировать обработку швов</w:t>
      </w:r>
      <w:r w:rsidR="000F68A6" w:rsidRPr="00175AC1">
        <w:rPr>
          <w:rFonts w:ascii="Verdana" w:hAnsi="Verdana" w:cs="Times New Roman"/>
        </w:rPr>
        <w:t xml:space="preserve"> в конструкции стены в соответствии с заданием. </w:t>
      </w:r>
    </w:p>
    <w:p w:rsidR="000F68A6" w:rsidRPr="00175AC1" w:rsidRDefault="00725131" w:rsidP="000F68A6">
      <w:pPr>
        <w:spacing w:after="0" w:line="240" w:lineRule="auto"/>
        <w:ind w:firstLine="567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0F68A6" w:rsidRPr="00175AC1">
        <w:rPr>
          <w:rFonts w:ascii="Verdana" w:hAnsi="Verdana" w:cs="Times New Roman"/>
        </w:rPr>
        <w:t xml:space="preserve">. </w:t>
      </w:r>
      <w:r w:rsidR="000F68A6">
        <w:rPr>
          <w:rFonts w:ascii="Verdana" w:hAnsi="Verdana" w:cs="Times New Roman"/>
        </w:rPr>
        <w:t>Продемонстрировать</w:t>
      </w:r>
      <w:r w:rsidR="000F68A6" w:rsidRPr="00175AC1">
        <w:rPr>
          <w:rFonts w:ascii="Verdana" w:hAnsi="Verdana" w:cs="Times New Roman"/>
        </w:rPr>
        <w:t xml:space="preserve"> технологию армированной кладки и правила ее устройства</w:t>
      </w:r>
    </w:p>
    <w:p w:rsidR="000F68A6" w:rsidRPr="00175AC1" w:rsidRDefault="00725131" w:rsidP="000F68A6">
      <w:pPr>
        <w:spacing w:after="0" w:line="240" w:lineRule="auto"/>
        <w:ind w:firstLine="567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5</w:t>
      </w:r>
      <w:r w:rsidR="000F68A6" w:rsidRPr="00175AC1">
        <w:rPr>
          <w:rFonts w:ascii="Verdana" w:hAnsi="Verdana" w:cs="Times New Roman"/>
        </w:rPr>
        <w:t xml:space="preserve">. Проводить систематический контроль качества выполнения кирпичной кладки. </w:t>
      </w:r>
    </w:p>
    <w:p w:rsidR="000F68A6" w:rsidRPr="00175AC1" w:rsidRDefault="00725131" w:rsidP="000F68A6">
      <w:pPr>
        <w:spacing w:after="0" w:line="240" w:lineRule="auto"/>
        <w:ind w:firstLine="567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0F68A6" w:rsidRPr="00175AC1">
        <w:rPr>
          <w:rFonts w:ascii="Verdana" w:hAnsi="Verdana" w:cs="Times New Roman"/>
        </w:rPr>
        <w:t xml:space="preserve">. Соблюдение нормативов, обязанностей по технике безопасности и охране здоровья. </w:t>
      </w:r>
    </w:p>
    <w:p w:rsidR="000F68A6" w:rsidRPr="00175AC1" w:rsidRDefault="00725131" w:rsidP="000F68A6">
      <w:pPr>
        <w:spacing w:after="0" w:line="240" w:lineRule="auto"/>
        <w:ind w:firstLine="567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0F68A6" w:rsidRPr="00175AC1">
        <w:rPr>
          <w:rFonts w:ascii="Verdana" w:hAnsi="Verdana" w:cs="Times New Roman"/>
        </w:rPr>
        <w:t>. Предоставить Конкурсной комиссии полностью выполненное задание.</w:t>
      </w:r>
    </w:p>
    <w:p w:rsidR="000F68A6" w:rsidRPr="00175AC1" w:rsidRDefault="000F68A6" w:rsidP="000F68A6">
      <w:pPr>
        <w:spacing w:after="0" w:line="240" w:lineRule="auto"/>
        <w:ind w:firstLine="567"/>
        <w:jc w:val="both"/>
        <w:rPr>
          <w:rFonts w:ascii="Verdana" w:hAnsi="Verdana" w:cs="Times New Roman"/>
        </w:rPr>
      </w:pPr>
    </w:p>
    <w:p w:rsidR="000F68A6" w:rsidRPr="00175AC1" w:rsidRDefault="000F68A6" w:rsidP="000F68A6">
      <w:pPr>
        <w:spacing w:after="0" w:line="240" w:lineRule="auto"/>
        <w:jc w:val="both"/>
        <w:rPr>
          <w:rFonts w:ascii="Verdana" w:hAnsi="Verdana" w:cs="Times New Roman"/>
          <w:b/>
        </w:rPr>
      </w:pPr>
      <w:r w:rsidRPr="00175AC1">
        <w:rPr>
          <w:rFonts w:ascii="Verdana" w:hAnsi="Verdana" w:cs="Times New Roman"/>
          <w:b/>
        </w:rPr>
        <w:t>4. Начало выполнения практического задания:</w:t>
      </w:r>
    </w:p>
    <w:p w:rsidR="000F68A6" w:rsidRPr="00175AC1" w:rsidRDefault="000F68A6" w:rsidP="000F68A6">
      <w:pPr>
        <w:spacing w:after="0" w:line="240" w:lineRule="auto"/>
        <w:jc w:val="both"/>
        <w:rPr>
          <w:rFonts w:ascii="Verdana" w:hAnsi="Verdana" w:cs="Times New Roman"/>
        </w:rPr>
      </w:pPr>
    </w:p>
    <w:p w:rsidR="000F68A6" w:rsidRPr="00175AC1" w:rsidRDefault="000F68A6" w:rsidP="000F68A6">
      <w:pPr>
        <w:spacing w:after="0" w:line="240" w:lineRule="auto"/>
        <w:ind w:left="-426" w:firstLine="567"/>
        <w:jc w:val="both"/>
        <w:rPr>
          <w:rFonts w:ascii="Verdana" w:hAnsi="Verdana" w:cs="Times New Roman"/>
          <w:b/>
          <w:bCs/>
          <w:noProof/>
          <w:u w:val="single"/>
          <w:lang w:eastAsia="ru-RU"/>
        </w:rPr>
      </w:pPr>
      <w:r w:rsidRPr="00175AC1">
        <w:rPr>
          <w:rFonts w:ascii="Verdana" w:hAnsi="Verdana" w:cs="Times New Roman"/>
        </w:rPr>
        <w:t>Начало выполнения практического задания производится по команде председателя Конкурсной комиссии. Рабочие места для выполнения задания определяются жеребьевкой.</w:t>
      </w:r>
      <w:r w:rsidRPr="00175AC1">
        <w:rPr>
          <w:rFonts w:ascii="Verdana" w:hAnsi="Verdana" w:cs="Times New Roman"/>
          <w:b/>
          <w:bCs/>
          <w:noProof/>
          <w:u w:val="single"/>
          <w:lang w:eastAsia="ru-RU"/>
        </w:rPr>
        <w:t xml:space="preserve"> </w:t>
      </w:r>
    </w:p>
    <w:p w:rsidR="000F68A6" w:rsidRDefault="000F68A6" w:rsidP="000F68A6">
      <w:pPr>
        <w:spacing w:after="0" w:line="240" w:lineRule="auto"/>
        <w:jc w:val="both"/>
        <w:rPr>
          <w:rFonts w:ascii="Verdana" w:hAnsi="Verdana" w:cs="Times New Roman"/>
          <w:b/>
          <w:bCs/>
          <w:noProof/>
          <w:u w:val="single"/>
          <w:lang w:eastAsia="ru-RU"/>
        </w:rPr>
      </w:pPr>
    </w:p>
    <w:p w:rsidR="000F68A6" w:rsidRDefault="000F68A6" w:rsidP="000F68A6">
      <w:pPr>
        <w:spacing w:after="0" w:line="240" w:lineRule="auto"/>
        <w:jc w:val="both"/>
        <w:rPr>
          <w:rFonts w:ascii="Verdana" w:hAnsi="Verdana" w:cs="Times New Roman"/>
          <w:b/>
          <w:bCs/>
          <w:noProof/>
          <w:lang w:eastAsia="ru-RU"/>
        </w:rPr>
      </w:pPr>
      <w:r w:rsidRPr="00175AC1">
        <w:rPr>
          <w:rFonts w:ascii="Verdana" w:hAnsi="Verdana" w:cs="Times New Roman"/>
          <w:b/>
          <w:bCs/>
          <w:noProof/>
          <w:lang w:eastAsia="ru-RU"/>
        </w:rPr>
        <w:t>5. Чертежи конкурсного задания</w:t>
      </w:r>
    </w:p>
    <w:p w:rsidR="00C41F61" w:rsidRDefault="00C41F61" w:rsidP="000F68A6">
      <w:pPr>
        <w:spacing w:after="0" w:line="240" w:lineRule="auto"/>
        <w:jc w:val="both"/>
        <w:rPr>
          <w:rFonts w:ascii="Verdana" w:hAnsi="Verdana" w:cs="Times New Roman"/>
          <w:b/>
          <w:bCs/>
          <w:noProof/>
          <w:lang w:eastAsia="ru-RU"/>
        </w:rPr>
      </w:pPr>
    </w:p>
    <w:p w:rsidR="00C41F61" w:rsidRPr="00175AC1" w:rsidRDefault="00C41F61" w:rsidP="000F68A6">
      <w:pPr>
        <w:spacing w:after="0" w:line="240" w:lineRule="auto"/>
        <w:jc w:val="both"/>
        <w:rPr>
          <w:rFonts w:ascii="Verdana" w:hAnsi="Verdana" w:cs="Times New Roman"/>
          <w:b/>
          <w:bCs/>
          <w:noProof/>
          <w:lang w:eastAsia="ru-RU"/>
        </w:rPr>
      </w:pPr>
    </w:p>
    <w:p w:rsidR="000F68A6" w:rsidRDefault="00244ECC" w:rsidP="000F68A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eastAsia="ru-RU"/>
        </w:rPr>
      </w:pPr>
      <w:r>
        <w:rPr>
          <w:noProof/>
        </w:rPr>
        <w:drawing>
          <wp:inline distT="0" distB="0" distL="0" distR="0">
            <wp:extent cx="5940425" cy="3658870"/>
            <wp:effectExtent l="0" t="0" r="3175" b="0"/>
            <wp:docPr id="2175920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</w:t>
      </w:r>
    </w:p>
    <w:p w:rsidR="000F68A6" w:rsidRDefault="000F68A6" w:rsidP="000F68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68A6" w:rsidRDefault="000F68A6" w:rsidP="000F68A6">
      <w:pPr>
        <w:spacing w:after="0" w:line="240" w:lineRule="auto"/>
        <w:rPr>
          <w:rFonts w:ascii="Times New Roman" w:hAnsi="Times New Roman" w:cs="Times New Roman"/>
        </w:rPr>
      </w:pPr>
    </w:p>
    <w:p w:rsidR="000F68A6" w:rsidRDefault="000F68A6" w:rsidP="000F68A6">
      <w:pPr>
        <w:spacing w:after="0" w:line="240" w:lineRule="auto"/>
        <w:rPr>
          <w:rFonts w:ascii="Times New Roman" w:hAnsi="Times New Roman" w:cs="Times New Roman"/>
        </w:rPr>
      </w:pPr>
      <w:r w:rsidRPr="007E2E9F">
        <w:rPr>
          <w:noProof/>
          <w:lang w:eastAsia="ru-RU"/>
        </w:rPr>
        <w:t xml:space="preserve"> </w:t>
      </w:r>
    </w:p>
    <w:p w:rsidR="000F68A6" w:rsidRDefault="000F68A6" w:rsidP="000F68A6">
      <w:pPr>
        <w:spacing w:after="0" w:line="240" w:lineRule="auto"/>
        <w:rPr>
          <w:rFonts w:ascii="Times New Roman" w:hAnsi="Times New Roman" w:cs="Times New Roman"/>
        </w:rPr>
      </w:pPr>
    </w:p>
    <w:p w:rsidR="000F68A6" w:rsidRDefault="000F68A6" w:rsidP="000F68A6">
      <w:pPr>
        <w:spacing w:after="0" w:line="240" w:lineRule="auto"/>
        <w:rPr>
          <w:rFonts w:ascii="Times New Roman" w:hAnsi="Times New Roman" w:cs="Times New Roman"/>
        </w:rPr>
      </w:pPr>
      <w:r w:rsidRPr="007E2E9F">
        <w:rPr>
          <w:noProof/>
          <w:lang w:eastAsia="ru-RU"/>
        </w:rPr>
        <w:t xml:space="preserve"> </w:t>
      </w:r>
    </w:p>
    <w:p w:rsidR="000F68A6" w:rsidRDefault="000F68A6" w:rsidP="000F68A6">
      <w:pPr>
        <w:spacing w:after="0" w:line="240" w:lineRule="auto"/>
        <w:rPr>
          <w:rFonts w:ascii="Times New Roman" w:hAnsi="Times New Roman" w:cs="Times New Roman"/>
        </w:rPr>
      </w:pPr>
    </w:p>
    <w:p w:rsidR="000F68A6" w:rsidRPr="009B4858" w:rsidRDefault="000F68A6" w:rsidP="000F68A6">
      <w:pPr>
        <w:spacing w:after="0" w:line="240" w:lineRule="auto"/>
        <w:rPr>
          <w:rFonts w:ascii="Times New Roman" w:hAnsi="Times New Roman" w:cs="Times New Roman"/>
        </w:rPr>
        <w:sectPr w:rsidR="000F68A6" w:rsidRPr="009B4858" w:rsidSect="00294D66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F68A6" w:rsidRPr="00175AC1" w:rsidRDefault="000F68A6" w:rsidP="000F68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  <w:kern w:val="0"/>
        </w:rPr>
      </w:pPr>
      <w:r w:rsidRPr="00175AC1">
        <w:rPr>
          <w:rFonts w:ascii="Verdana" w:hAnsi="Verdana" w:cs="Times New Roman"/>
          <w:b/>
          <w:bCs/>
          <w:color w:val="000000"/>
          <w:kern w:val="0"/>
        </w:rPr>
        <w:lastRenderedPageBreak/>
        <w:t>6. Материалы, инструменты и прочее оборудование</w:t>
      </w:r>
    </w:p>
    <w:p w:rsidR="000F68A6" w:rsidRPr="002367E7" w:rsidRDefault="000F68A6" w:rsidP="000F6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val="single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5387"/>
        <w:gridCol w:w="3396"/>
      </w:tblGrid>
      <w:tr w:rsidR="000F68A6" w:rsidRPr="00175AC1" w:rsidTr="00261BE9">
        <w:tc>
          <w:tcPr>
            <w:tcW w:w="993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>№ п/п</w:t>
            </w: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>Кол-во</w:t>
            </w:r>
          </w:p>
        </w:tc>
      </w:tr>
      <w:tr w:rsidR="000F68A6" w:rsidRPr="00175AC1" w:rsidTr="00261BE9">
        <w:tc>
          <w:tcPr>
            <w:tcW w:w="9776" w:type="dxa"/>
            <w:gridSpan w:val="3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>Материалы, предоставляемые организаторами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Кирпич жёлтый облицовочный</w:t>
            </w:r>
          </w:p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(стандартный пустотелый 250х120х65 мм)</w:t>
            </w:r>
          </w:p>
        </w:tc>
        <w:tc>
          <w:tcPr>
            <w:tcW w:w="3396" w:type="dxa"/>
          </w:tcPr>
          <w:p w:rsidR="000F68A6" w:rsidRPr="00721135" w:rsidRDefault="00721135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721135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60</w:t>
            </w:r>
            <w:r w:rsidR="000F68A6" w:rsidRPr="00721135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 шт. на 1участника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Кирпич коричневый облицовочный </w:t>
            </w:r>
          </w:p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(стандартный пустотелый 250х120х65 мм)</w:t>
            </w:r>
          </w:p>
        </w:tc>
        <w:tc>
          <w:tcPr>
            <w:tcW w:w="3396" w:type="dxa"/>
          </w:tcPr>
          <w:p w:rsidR="000F68A6" w:rsidRPr="00721135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  <w:p w:rsidR="000F68A6" w:rsidRPr="00721135" w:rsidRDefault="00721135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721135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200</w:t>
            </w:r>
            <w:r w:rsidR="000F68A6" w:rsidRPr="00721135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 шт. на 1 участника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Раствор (кладочная,цементная смесь фасованная 50 кг.)</w:t>
            </w:r>
          </w:p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6" w:type="dxa"/>
          </w:tcPr>
          <w:p w:rsidR="000F68A6" w:rsidRPr="00721135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721135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5 шт. на 1 участника (марка смеси на усмотрение организатора)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Арматура пластик, диаметр 6мм (длиной 400мм).</w:t>
            </w:r>
          </w:p>
        </w:tc>
        <w:tc>
          <w:tcPr>
            <w:tcW w:w="3396" w:type="dxa"/>
          </w:tcPr>
          <w:p w:rsidR="000F68A6" w:rsidRPr="00721135" w:rsidRDefault="00E96D59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5</w:t>
            </w:r>
            <w:r w:rsidR="000F68A6" w:rsidRPr="00721135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 шт. на 1 участника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Ветошь (хлопчатобумажная ткань размером не</w:t>
            </w:r>
          </w:p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менее 1х1 м)</w:t>
            </w:r>
          </w:p>
        </w:tc>
        <w:tc>
          <w:tcPr>
            <w:tcW w:w="3396" w:type="dxa"/>
          </w:tcPr>
          <w:p w:rsidR="000F68A6" w:rsidRPr="00721135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721135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 на 1 участника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Миксер для приготовления раствора/растворосмеситель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2 шт. миксера или </w:t>
            </w:r>
          </w:p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1 растворосмеситель на площадку </w:t>
            </w:r>
          </w:p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(на усмотрение организатора)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Ёмкость для кладочного раствора пластиковая прямоугольная 90л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 на 1 участника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Ведро строительное черное пластик 20л (для кладочного раствора на рабочих местах)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2 шт. на 1 участника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Лопата совковая 120 см сталь, с черенком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 на 1 участника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Набор для уборки  совок и щетка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 на 1 участника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Ветошь хлопок 60*80 см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 на 1 участника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Контейнер для отходов (лодка) 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на площадку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sz w:val="20"/>
                <w:szCs w:val="20"/>
              </w:rPr>
              <w:t>Контейнер под отходы по 100л.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sz w:val="20"/>
                <w:szCs w:val="20"/>
              </w:rPr>
              <w:t xml:space="preserve">по 1 на 3 рабочих зоны 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Бочка-бак 200 л </w:t>
            </w: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(для воды для кладки конкурсантам). 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на 5-6 рабочих мест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Лопата совковая 120 см сталь, с черенком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 для волонтёров при приготовлении раствора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Тачка строительная на 2-х колёсах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Не менее 2 шт. на усмотрение организатора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Ведро строительное черное пластик 20л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2 шт для волонтёров при приготовлении раствора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Щётка - швабра L 600 мм.с черенком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2 шт на площадку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Перчатки хлопчатобумажные  размер единый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Карандаш строительный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Щётка-смётка  с деревянной или пластиковой ручкой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Очки защитные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18" w:firstLine="42"/>
              <w:jc w:val="center"/>
              <w:rPr>
                <w:rFonts w:ascii="Verdana" w:hAnsi="Verdana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Респиратор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776" w:type="dxa"/>
            <w:gridSpan w:val="3"/>
          </w:tcPr>
          <w:p w:rsidR="000F68A6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kern w:val="0"/>
                <w:sz w:val="20"/>
                <w:szCs w:val="20"/>
              </w:rPr>
              <w:t>Инструменты, предоставляемые организатором</w:t>
            </w:r>
          </w:p>
          <w:p w:rsidR="000F68A6" w:rsidRPr="00295ACA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Cs/>
                <w:i/>
                <w:color w:val="000000"/>
                <w:kern w:val="0"/>
                <w:sz w:val="20"/>
                <w:szCs w:val="20"/>
              </w:rPr>
            </w:pPr>
            <w:r w:rsidRPr="00295ACA">
              <w:rPr>
                <w:rFonts w:ascii="Verdana" w:hAnsi="Verdana" w:cs="Times New Roman"/>
                <w:bCs/>
                <w:i/>
                <w:color w:val="FF0000"/>
                <w:kern w:val="0"/>
                <w:sz w:val="20"/>
                <w:szCs w:val="20"/>
              </w:rPr>
              <w:t>(предоставляются организаторами, но каждый участник может использовать личный инструмент)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Кельма каменщика (бетонщика) 160*80 мм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Расшивка каменщика для формирования вогнутых внешних швов,  8-10мм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Киянка резиновая черная  300 г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Молоток каменщика "кирочка" деревянная рукоятка 600 г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Рулетка 3м*19мм, автоблокировка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Метр складной 2000мм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Угольник 600*400 мм металлический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Уровень пузырьковый строительный  3 глазка 250 мм.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Уровень пузырьковый строительный  3 глазка 400 мм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Уровень пузырьковый строительный 3 глазка 1500 мм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Уровень пузырьковый строительный 3 глазка 2000 мм</w:t>
            </w:r>
          </w:p>
        </w:tc>
        <w:tc>
          <w:tcPr>
            <w:tcW w:w="3396" w:type="dxa"/>
          </w:tcPr>
          <w:p w:rsidR="000F68A6" w:rsidRPr="00175AC1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175AC1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 шт.</w:t>
            </w:r>
          </w:p>
        </w:tc>
      </w:tr>
      <w:tr w:rsidR="000F68A6" w:rsidRPr="00175AC1" w:rsidTr="00261BE9">
        <w:tc>
          <w:tcPr>
            <w:tcW w:w="9776" w:type="dxa"/>
            <w:gridSpan w:val="3"/>
          </w:tcPr>
          <w:p w:rsidR="000F68A6" w:rsidRPr="00295ACA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i/>
                <w:color w:val="000000"/>
                <w:kern w:val="0"/>
                <w:sz w:val="20"/>
                <w:szCs w:val="20"/>
              </w:rPr>
            </w:pPr>
            <w:r w:rsidRPr="00295ACA">
              <w:rPr>
                <w:rFonts w:ascii="Verdana" w:hAnsi="Verdana" w:cs="Arial"/>
                <w:b/>
                <w:i/>
                <w:color w:val="000000"/>
                <w:kern w:val="0"/>
                <w:sz w:val="20"/>
                <w:szCs w:val="20"/>
              </w:rPr>
              <w:t xml:space="preserve">Перечень оборудования, привозимого участниками </w:t>
            </w:r>
          </w:p>
          <w:p w:rsidR="000F68A6" w:rsidRPr="00295ACA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000000"/>
                <w:kern w:val="0"/>
                <w:sz w:val="20"/>
                <w:szCs w:val="20"/>
              </w:rPr>
            </w:pPr>
            <w:r w:rsidRPr="00295ACA">
              <w:rPr>
                <w:rFonts w:ascii="Verdana" w:hAnsi="Verdana" w:cs="Arial"/>
                <w:b/>
                <w:i/>
                <w:color w:val="FF0000"/>
                <w:kern w:val="0"/>
                <w:sz w:val="20"/>
                <w:szCs w:val="20"/>
              </w:rPr>
              <w:t>(НЕ предоставляется организатором)</w:t>
            </w:r>
          </w:p>
        </w:tc>
      </w:tr>
      <w:tr w:rsidR="000F68A6" w:rsidRPr="00175AC1" w:rsidTr="00261BE9">
        <w:tc>
          <w:tcPr>
            <w:tcW w:w="993" w:type="dxa"/>
          </w:tcPr>
          <w:p w:rsidR="000F68A6" w:rsidRPr="00295ACA" w:rsidRDefault="000F68A6" w:rsidP="000F68A6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</w:tcPr>
          <w:p w:rsidR="000F68A6" w:rsidRPr="008C4612" w:rsidRDefault="000F68A6" w:rsidP="00261BE9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</w:pPr>
            <w:r w:rsidRPr="008C4612"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  <w:t>Рабочие ботинки с усиленным (металлическим) носом</w:t>
            </w:r>
          </w:p>
        </w:tc>
        <w:tc>
          <w:tcPr>
            <w:tcW w:w="3396" w:type="dxa"/>
          </w:tcPr>
          <w:p w:rsidR="000F68A6" w:rsidRPr="0042544B" w:rsidRDefault="000F68A6" w:rsidP="00261B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1 пара </w:t>
            </w:r>
          </w:p>
        </w:tc>
      </w:tr>
    </w:tbl>
    <w:p w:rsidR="000F68A6" w:rsidRPr="002367E7" w:rsidRDefault="000F68A6" w:rsidP="000F68A6">
      <w:pPr>
        <w:spacing w:after="0" w:line="240" w:lineRule="auto"/>
        <w:rPr>
          <w:rFonts w:ascii="Times New Roman" w:hAnsi="Times New Roman" w:cs="Times New Roman"/>
        </w:rPr>
      </w:pP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Список личных инструментов конкурсанта, которые он привозит с собой, является рекомендательным. Можно привезти любые, кроме запрещенных инструментов. Участнику разрешено с собой привезти и использовать шаблоны 90, 60, 45, 30 градусов и ½, ¼, ¾ кирпича, дополнить: по количеству каждого наименования, а также инструментами, приспособлениями и шаблонами, применяемыми в отрасли. За исправность инструмента и точность контрольно - измерительных инструментов отвечает конкурсант.</w:t>
      </w:r>
    </w:p>
    <w:p w:rsidR="000F68A6" w:rsidRPr="00295ACA" w:rsidRDefault="000F68A6" w:rsidP="000F68A6">
      <w:pPr>
        <w:spacing w:after="0" w:line="240" w:lineRule="auto"/>
        <w:ind w:left="-426"/>
        <w:jc w:val="center"/>
        <w:rPr>
          <w:rFonts w:ascii="Verdana" w:hAnsi="Verdana" w:cs="Times New Roman"/>
          <w:b/>
          <w:bCs/>
        </w:rPr>
      </w:pPr>
    </w:p>
    <w:p w:rsidR="000F68A6" w:rsidRPr="00295ACA" w:rsidRDefault="000F68A6" w:rsidP="000F68A6">
      <w:pPr>
        <w:spacing w:after="0" w:line="240" w:lineRule="auto"/>
        <w:ind w:left="-426"/>
        <w:jc w:val="center"/>
        <w:rPr>
          <w:rFonts w:ascii="Verdana" w:hAnsi="Verdana" w:cs="Times New Roman"/>
          <w:b/>
          <w:bCs/>
        </w:rPr>
      </w:pPr>
      <w:r w:rsidRPr="00295ACA">
        <w:rPr>
          <w:rFonts w:ascii="Verdana" w:hAnsi="Verdana" w:cs="Times New Roman"/>
          <w:b/>
          <w:bCs/>
        </w:rPr>
        <w:t>Материалы, оборудование и инструменты, запрещенные на площадке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</w:rPr>
      </w:pP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Инструменты, работающие на сжатом воздухе, электрические инструменты и оборудование на конкурсе использовать не разрешается. Электрические миксеры или растворосмесители для приготовления растворов используются организатором/волонтёрами.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</w:rPr>
      </w:pP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b/>
          <w:bCs/>
        </w:rPr>
      </w:pPr>
      <w:r w:rsidRPr="00295ACA">
        <w:rPr>
          <w:rFonts w:ascii="Verdana" w:hAnsi="Verdana" w:cs="Times New Roman"/>
          <w:b/>
          <w:bCs/>
        </w:rPr>
        <w:t>7. Рабочее место и инструменты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b/>
          <w:bCs/>
        </w:rPr>
      </w:pP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Рабочее место участника — это ограниченный участок рабочей зоны, где возводится модуль, в пределах рабочей зоны располагаются материалы, инструмент, оборудование и перемещается конкурсант. Организация рабочего места должна исключать непроизводительные движения и обеспечивать наивысшую производительность труда. Выполнение конкурсного задания возможно на строительных объектах, при условии соблюдения необходимых требований к застройке рабочих мест участников.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u w:val="single"/>
        </w:rPr>
      </w:pP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  <w:u w:val="single"/>
        </w:rPr>
        <w:t>Вентиляция</w:t>
      </w:r>
      <w:r w:rsidRPr="00295ACA">
        <w:rPr>
          <w:rFonts w:ascii="Verdana" w:hAnsi="Verdana" w:cs="Times New Roman"/>
        </w:rPr>
        <w:t xml:space="preserve"> - естественная, скорость движения воздуха в районе работы болгарки и в</w:t>
      </w:r>
      <w:r>
        <w:rPr>
          <w:rFonts w:ascii="Verdana" w:hAnsi="Verdana" w:cs="Times New Roman"/>
        </w:rPr>
        <w:t xml:space="preserve"> технической </w:t>
      </w:r>
      <w:r w:rsidRPr="00295ACA">
        <w:rPr>
          <w:rFonts w:ascii="Verdana" w:hAnsi="Verdana" w:cs="Times New Roman"/>
        </w:rPr>
        <w:t>зоне приготовления раствора не менее 0,5 м/с.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  <w:u w:val="single"/>
        </w:rPr>
        <w:t>Водоснабжение</w:t>
      </w:r>
      <w:r w:rsidRPr="00295ACA">
        <w:rPr>
          <w:rFonts w:ascii="Verdana" w:hAnsi="Verdana" w:cs="Times New Roman"/>
        </w:rPr>
        <w:t xml:space="preserve"> - подвод воды: для приготовления раствора, мойки инструментов(горячая и/или холодная вода).</w:t>
      </w:r>
    </w:p>
    <w:p w:rsidR="000F68A6" w:rsidRPr="00295ACA" w:rsidRDefault="000F68A6" w:rsidP="000F68A6">
      <w:pPr>
        <w:spacing w:after="0" w:line="240" w:lineRule="auto"/>
        <w:ind w:left="-426"/>
        <w:rPr>
          <w:rFonts w:ascii="Verdana" w:hAnsi="Verdana" w:cs="Times New Roman"/>
        </w:rPr>
      </w:pPr>
      <w:r w:rsidRPr="00295ACA">
        <w:rPr>
          <w:rFonts w:ascii="Verdana" w:hAnsi="Verdana" w:cs="Times New Roman"/>
          <w:u w:val="single"/>
        </w:rPr>
        <w:lastRenderedPageBreak/>
        <w:t>Электричество</w:t>
      </w:r>
      <w:r w:rsidRPr="00295ACA">
        <w:rPr>
          <w:rFonts w:ascii="Verdana" w:hAnsi="Verdana" w:cs="Times New Roman"/>
        </w:rPr>
        <w:t xml:space="preserve"> - двойные розетки на 220 Вольт (2,2 кВт).</w:t>
      </w:r>
    </w:p>
    <w:p w:rsidR="000F68A6" w:rsidRPr="00295ACA" w:rsidRDefault="000F68A6" w:rsidP="000F68A6">
      <w:pPr>
        <w:spacing w:after="0" w:line="240" w:lineRule="auto"/>
        <w:ind w:left="-426"/>
        <w:rPr>
          <w:rFonts w:ascii="Verdana" w:hAnsi="Verdana" w:cs="Times New Roman"/>
        </w:rPr>
      </w:pPr>
      <w:r w:rsidRPr="00295ACA">
        <w:rPr>
          <w:rFonts w:ascii="Verdana" w:hAnsi="Verdana" w:cs="Times New Roman"/>
          <w:u w:val="single"/>
        </w:rPr>
        <w:t>Пол</w:t>
      </w:r>
      <w:r w:rsidRPr="00295ACA">
        <w:rPr>
          <w:rFonts w:ascii="Verdana" w:hAnsi="Verdana" w:cs="Times New Roman"/>
        </w:rPr>
        <w:t xml:space="preserve"> - жесткий пол с твердой поверхностью.</w:t>
      </w:r>
    </w:p>
    <w:p w:rsidR="000F68A6" w:rsidRPr="00295ACA" w:rsidRDefault="000F68A6" w:rsidP="000F68A6">
      <w:pPr>
        <w:spacing w:after="0" w:line="240" w:lineRule="auto"/>
        <w:ind w:left="-426"/>
        <w:rPr>
          <w:rFonts w:ascii="Verdana" w:hAnsi="Verdana" w:cs="Times New Roman"/>
        </w:rPr>
      </w:pPr>
      <w:r w:rsidRPr="00295ACA">
        <w:rPr>
          <w:rFonts w:ascii="Verdana" w:hAnsi="Verdana" w:cs="Times New Roman"/>
          <w:u w:val="single"/>
        </w:rPr>
        <w:t>Рабочее место</w:t>
      </w:r>
      <w:r w:rsidRPr="00295ACA">
        <w:rPr>
          <w:rFonts w:ascii="Verdana" w:hAnsi="Verdana" w:cs="Times New Roman"/>
        </w:rPr>
        <w:t xml:space="preserve"> - площадь 1-ого рабочего места должна быть не менее </w:t>
      </w:r>
      <w:r w:rsidR="00C41F61">
        <w:rPr>
          <w:rFonts w:ascii="Verdana" w:hAnsi="Verdana" w:cs="Times New Roman"/>
        </w:rPr>
        <w:t>3</w:t>
      </w:r>
      <w:r w:rsidRPr="00295ACA">
        <w:rPr>
          <w:rFonts w:ascii="Verdana" w:hAnsi="Verdana" w:cs="Times New Roman"/>
        </w:rPr>
        <w:t>*</w:t>
      </w:r>
      <w:r w:rsidR="00C41F61">
        <w:rPr>
          <w:rFonts w:ascii="Verdana" w:hAnsi="Verdana" w:cs="Times New Roman"/>
        </w:rPr>
        <w:t>3</w:t>
      </w:r>
      <w:r w:rsidRPr="00295ACA">
        <w:rPr>
          <w:rFonts w:ascii="Verdana" w:hAnsi="Verdana" w:cs="Times New Roman"/>
        </w:rPr>
        <w:t xml:space="preserve"> м.</w:t>
      </w:r>
    </w:p>
    <w:p w:rsidR="000F68A6" w:rsidRPr="00295ACA" w:rsidRDefault="000F68A6" w:rsidP="000F68A6">
      <w:pPr>
        <w:spacing w:after="0" w:line="240" w:lineRule="auto"/>
        <w:ind w:left="-426"/>
        <w:rPr>
          <w:rFonts w:ascii="Verdana" w:hAnsi="Verdana" w:cs="Times New Roman"/>
        </w:rPr>
      </w:pPr>
      <w:r w:rsidRPr="00295ACA">
        <w:rPr>
          <w:rFonts w:ascii="Verdana" w:hAnsi="Verdana" w:cs="Times New Roman"/>
          <w:u w:val="single"/>
        </w:rPr>
        <w:t>Освещение</w:t>
      </w:r>
      <w:r w:rsidRPr="00295ACA">
        <w:rPr>
          <w:rFonts w:ascii="Verdana" w:hAnsi="Verdana" w:cs="Times New Roman"/>
        </w:rPr>
        <w:t xml:space="preserve"> - естественное + искусственное (светильник) освещение рабочей зоны</w:t>
      </w:r>
      <w:r>
        <w:rPr>
          <w:rFonts w:ascii="Verdana" w:hAnsi="Verdana" w:cs="Times New Roman"/>
        </w:rPr>
        <w:t xml:space="preserve"> площадки:</w:t>
      </w:r>
      <w:r w:rsidRPr="00E13373">
        <w:rPr>
          <w:rFonts w:hint="cs"/>
        </w:rPr>
        <w:t xml:space="preserve"> </w:t>
      </w:r>
      <w:r>
        <w:rPr>
          <w:rFonts w:ascii="Verdana" w:hAnsi="Verdana" w:cs="Times New Roman" w:hint="cs"/>
        </w:rPr>
        <w:t>н</w:t>
      </w:r>
      <w:r w:rsidRPr="00E13373">
        <w:rPr>
          <w:rFonts w:ascii="Verdana" w:hAnsi="Verdana" w:cs="Times New Roman" w:hint="cs"/>
        </w:rPr>
        <w:t>е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менее</w:t>
      </w:r>
      <w:r w:rsidRPr="00E13373">
        <w:rPr>
          <w:rFonts w:ascii="Verdana" w:hAnsi="Verdana" w:cs="Times New Roman"/>
        </w:rPr>
        <w:t xml:space="preserve"> 150-300 </w:t>
      </w:r>
      <w:r w:rsidRPr="00E13373">
        <w:rPr>
          <w:rFonts w:ascii="Verdana" w:hAnsi="Verdana" w:cs="Times New Roman" w:hint="cs"/>
        </w:rPr>
        <w:t>Лк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на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поверхности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кладки</w:t>
      </w:r>
      <w:r w:rsidRPr="00E13373">
        <w:rPr>
          <w:rFonts w:ascii="Verdana" w:hAnsi="Verdana" w:cs="Times New Roman"/>
        </w:rPr>
        <w:t xml:space="preserve">, </w:t>
      </w:r>
      <w:r w:rsidRPr="00E13373">
        <w:rPr>
          <w:rFonts w:ascii="Verdana" w:hAnsi="Verdana" w:cs="Times New Roman" w:hint="cs"/>
        </w:rPr>
        <w:t>особенно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при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облицовочных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работах</w:t>
      </w:r>
      <w:r w:rsidRPr="00E13373">
        <w:rPr>
          <w:rFonts w:ascii="Verdana" w:hAnsi="Verdana" w:cs="Times New Roman"/>
        </w:rPr>
        <w:t xml:space="preserve">, </w:t>
      </w:r>
      <w:r w:rsidRPr="00E13373">
        <w:rPr>
          <w:rFonts w:ascii="Verdana" w:hAnsi="Verdana" w:cs="Times New Roman" w:hint="cs"/>
        </w:rPr>
        <w:t>чтобы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различать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детали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и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качество</w:t>
      </w:r>
      <w:r w:rsidRPr="00E13373">
        <w:rPr>
          <w:rFonts w:ascii="Verdana" w:hAnsi="Verdana" w:cs="Times New Roman"/>
        </w:rPr>
        <w:t xml:space="preserve"> </w:t>
      </w:r>
      <w:r w:rsidRPr="00E13373">
        <w:rPr>
          <w:rFonts w:ascii="Verdana" w:hAnsi="Verdana" w:cs="Times New Roman" w:hint="cs"/>
        </w:rPr>
        <w:t>швов</w:t>
      </w:r>
      <w:r w:rsidRPr="00E13373">
        <w:rPr>
          <w:rFonts w:ascii="Verdana" w:hAnsi="Verdana" w:cs="Times New Roman"/>
        </w:rPr>
        <w:t>.</w:t>
      </w:r>
    </w:p>
    <w:p w:rsidR="000F68A6" w:rsidRPr="00295ACA" w:rsidRDefault="000F68A6" w:rsidP="000F68A6">
      <w:pPr>
        <w:spacing w:after="0" w:line="240" w:lineRule="auto"/>
        <w:ind w:left="-426"/>
        <w:rPr>
          <w:rFonts w:ascii="Verdana" w:hAnsi="Verdana" w:cs="Times New Roman"/>
        </w:rPr>
      </w:pPr>
      <w:r w:rsidRPr="00295ACA">
        <w:rPr>
          <w:rFonts w:ascii="Verdana" w:hAnsi="Verdana" w:cs="Times New Roman"/>
          <w:u w:val="single"/>
        </w:rPr>
        <w:t>Отходы</w:t>
      </w:r>
      <w:r w:rsidRPr="00295ACA">
        <w:rPr>
          <w:rFonts w:ascii="Verdana" w:hAnsi="Verdana" w:cs="Times New Roman"/>
        </w:rPr>
        <w:t xml:space="preserve"> - на 3 рабочих зоны по 1 контейнеру по 100л., 1 контейнер «лодка» на площадку  для отходов</w:t>
      </w:r>
    </w:p>
    <w:p w:rsidR="000F68A6" w:rsidRPr="00295ACA" w:rsidRDefault="000F68A6" w:rsidP="000F68A6">
      <w:pPr>
        <w:spacing w:after="0" w:line="240" w:lineRule="auto"/>
        <w:ind w:left="-426"/>
        <w:rPr>
          <w:rFonts w:ascii="Verdana" w:hAnsi="Verdana" w:cs="Times New Roman"/>
        </w:rPr>
      </w:pPr>
    </w:p>
    <w:p w:rsidR="000F68A6" w:rsidRPr="00295ACA" w:rsidRDefault="000F68A6" w:rsidP="000F68A6">
      <w:pPr>
        <w:spacing w:after="0" w:line="240" w:lineRule="auto"/>
        <w:ind w:left="-426"/>
        <w:rPr>
          <w:rFonts w:ascii="Verdana" w:hAnsi="Verdana" w:cs="Times New Roman"/>
          <w:b/>
          <w:bCs/>
        </w:rPr>
      </w:pPr>
      <w:r w:rsidRPr="00295ACA">
        <w:rPr>
          <w:rFonts w:ascii="Verdana" w:hAnsi="Verdana" w:cs="Times New Roman"/>
          <w:b/>
          <w:bCs/>
        </w:rPr>
        <w:t>8. Специальные требования техники безопасности: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b/>
          <w:bCs/>
          <w:u w:val="single"/>
        </w:rPr>
      </w:pP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К выполнению конкурсного задания по номинации «Лучший каменщик» допускаются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участники Конкурса, не моложе 18 лет, прошедшие медицинский осмотр, вводный инструктаж по охране труда, инструктаж на рабочем месте, обучение и проверку знаний требований охраны труда, ознакомленные с «Инструкцией по охране труда и технике безопасности» с отметкой в протоколе прохождения инструктажа (журнале инструктажа), имеющие справку об обучении (или работе) в образовательной организации (или на производстве) по профессии Каменщик, профессиональные навыки по каменным работам и имеющие необходимые навыки по эксплуатации инструмента, оборудования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b/>
          <w:bCs/>
          <w:u w:val="single"/>
        </w:rPr>
      </w:pP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b/>
          <w:bCs/>
        </w:rPr>
      </w:pPr>
      <w:r w:rsidRPr="00295ACA">
        <w:rPr>
          <w:rFonts w:ascii="Verdana" w:hAnsi="Verdana" w:cs="Times New Roman"/>
          <w:b/>
          <w:bCs/>
        </w:rPr>
        <w:t>9.Средства индивидуальной защиты при выполнении каменной кладки: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b/>
          <w:bCs/>
          <w:u w:val="single"/>
        </w:rPr>
      </w:pPr>
    </w:p>
    <w:p w:rsidR="000F68A6" w:rsidRPr="00295ACA" w:rsidRDefault="000F68A6" w:rsidP="000F68A6">
      <w:pPr>
        <w:pStyle w:val="a7"/>
        <w:numPr>
          <w:ilvl w:val="0"/>
          <w:numId w:val="1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Verdana"/>
        </w:rPr>
        <w:t>﻿﻿</w:t>
      </w:r>
      <w:r w:rsidRPr="00295ACA">
        <w:rPr>
          <w:rFonts w:ascii="Verdana" w:hAnsi="Verdana" w:cs="Times New Roman"/>
        </w:rPr>
        <w:t>перчатки рабочие (хлопчатобумажные латексные);</w:t>
      </w:r>
    </w:p>
    <w:p w:rsidR="000F68A6" w:rsidRPr="00295ACA" w:rsidRDefault="000F68A6" w:rsidP="000F68A6">
      <w:pPr>
        <w:pStyle w:val="a7"/>
        <w:numPr>
          <w:ilvl w:val="0"/>
          <w:numId w:val="1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спецодежда строительная;</w:t>
      </w:r>
    </w:p>
    <w:p w:rsidR="000F68A6" w:rsidRPr="00295ACA" w:rsidRDefault="000F68A6" w:rsidP="000F68A6">
      <w:pPr>
        <w:pStyle w:val="a7"/>
        <w:numPr>
          <w:ilvl w:val="0"/>
          <w:numId w:val="1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рабочие ботинки с усиленным (металлическим) носком;</w:t>
      </w:r>
    </w:p>
    <w:p w:rsidR="000F68A6" w:rsidRPr="00295ACA" w:rsidRDefault="000F68A6" w:rsidP="000F68A6">
      <w:pPr>
        <w:pStyle w:val="a7"/>
        <w:numPr>
          <w:ilvl w:val="0"/>
          <w:numId w:val="1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наушники (беруши);</w:t>
      </w:r>
    </w:p>
    <w:p w:rsidR="000F68A6" w:rsidRPr="00295ACA" w:rsidRDefault="000F68A6" w:rsidP="000F68A6">
      <w:pPr>
        <w:pStyle w:val="a7"/>
        <w:numPr>
          <w:ilvl w:val="0"/>
          <w:numId w:val="1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кепка /бейсболка/налобная повязка - обязательны при работе на открытом воздухе,</w:t>
      </w:r>
    </w:p>
    <w:p w:rsidR="000F68A6" w:rsidRPr="00295ACA" w:rsidRDefault="000F68A6" w:rsidP="000F68A6">
      <w:pPr>
        <w:pStyle w:val="a7"/>
        <w:numPr>
          <w:ilvl w:val="0"/>
          <w:numId w:val="1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каска строительная не предусмотрена</w:t>
      </w:r>
    </w:p>
    <w:p w:rsidR="000F68A6" w:rsidRPr="00295ACA" w:rsidRDefault="000F68A6" w:rsidP="000F68A6">
      <w:pPr>
        <w:spacing w:after="0" w:line="240" w:lineRule="auto"/>
        <w:ind w:left="-426" w:firstLine="142"/>
        <w:jc w:val="both"/>
        <w:rPr>
          <w:rFonts w:ascii="Verdana" w:hAnsi="Verdana" w:cs="Times New Roman"/>
        </w:rPr>
      </w:pPr>
    </w:p>
    <w:p w:rsidR="000F68A6" w:rsidRPr="00295ACA" w:rsidRDefault="000F68A6" w:rsidP="000F68A6">
      <w:pPr>
        <w:spacing w:after="0" w:line="240" w:lineRule="auto"/>
        <w:ind w:left="-426" w:firstLine="142"/>
        <w:jc w:val="both"/>
        <w:rPr>
          <w:rFonts w:ascii="Verdana" w:hAnsi="Verdana" w:cs="Times New Roman"/>
          <w:b/>
          <w:bCs/>
        </w:rPr>
      </w:pPr>
      <w:r w:rsidRPr="00295ACA">
        <w:rPr>
          <w:rFonts w:ascii="Verdana" w:hAnsi="Verdana" w:cs="Times New Roman"/>
          <w:b/>
          <w:bCs/>
        </w:rPr>
        <w:t>При колке кирпича:</w:t>
      </w:r>
    </w:p>
    <w:p w:rsidR="000F68A6" w:rsidRPr="00295ACA" w:rsidRDefault="000F68A6" w:rsidP="000F68A6">
      <w:pPr>
        <w:pStyle w:val="a7"/>
        <w:numPr>
          <w:ilvl w:val="0"/>
          <w:numId w:val="2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перчатки рабочие (хлопчатобумажные латексные);</w:t>
      </w:r>
    </w:p>
    <w:p w:rsidR="000F68A6" w:rsidRPr="00295ACA" w:rsidRDefault="000F68A6" w:rsidP="000F68A6">
      <w:pPr>
        <w:pStyle w:val="a7"/>
        <w:numPr>
          <w:ilvl w:val="0"/>
          <w:numId w:val="2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спецодежда строительная;</w:t>
      </w:r>
    </w:p>
    <w:p w:rsidR="000F68A6" w:rsidRPr="00295ACA" w:rsidRDefault="000F68A6" w:rsidP="000F68A6">
      <w:pPr>
        <w:pStyle w:val="a7"/>
        <w:numPr>
          <w:ilvl w:val="0"/>
          <w:numId w:val="2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рабочие ботинки с усиленным (металлическим) носком;</w:t>
      </w:r>
    </w:p>
    <w:p w:rsidR="000F68A6" w:rsidRPr="00295ACA" w:rsidRDefault="000F68A6" w:rsidP="000F68A6">
      <w:pPr>
        <w:pStyle w:val="a7"/>
        <w:numPr>
          <w:ilvl w:val="0"/>
          <w:numId w:val="2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наушники (беруши);</w:t>
      </w:r>
    </w:p>
    <w:p w:rsidR="000F68A6" w:rsidRPr="00295ACA" w:rsidRDefault="000F68A6" w:rsidP="000F68A6">
      <w:pPr>
        <w:pStyle w:val="a7"/>
        <w:numPr>
          <w:ilvl w:val="0"/>
          <w:numId w:val="2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кепка /бейсболка/налобная повязка - обязательны при работе на открытом воздухе;</w:t>
      </w:r>
    </w:p>
    <w:p w:rsidR="000F68A6" w:rsidRPr="00295ACA" w:rsidRDefault="000F68A6" w:rsidP="000F68A6">
      <w:pPr>
        <w:pStyle w:val="a7"/>
        <w:numPr>
          <w:ilvl w:val="0"/>
          <w:numId w:val="2"/>
        </w:numPr>
        <w:spacing w:after="0" w:line="240" w:lineRule="auto"/>
        <w:ind w:left="-426" w:firstLine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очки защитные.</w:t>
      </w:r>
    </w:p>
    <w:p w:rsidR="000F68A6" w:rsidRPr="00295ACA" w:rsidRDefault="000F68A6" w:rsidP="000F68A6">
      <w:pPr>
        <w:pStyle w:val="a7"/>
        <w:spacing w:after="0" w:line="240" w:lineRule="auto"/>
        <w:ind w:left="-426"/>
        <w:jc w:val="both"/>
        <w:rPr>
          <w:rFonts w:ascii="Verdana" w:hAnsi="Verdana" w:cs="Times New Roman"/>
        </w:rPr>
      </w:pPr>
    </w:p>
    <w:p w:rsidR="000F68A6" w:rsidRPr="00295ACA" w:rsidRDefault="000F68A6" w:rsidP="000F68A6">
      <w:pPr>
        <w:pStyle w:val="a7"/>
        <w:spacing w:after="0" w:line="240" w:lineRule="auto"/>
        <w:ind w:left="-426"/>
        <w:jc w:val="both"/>
        <w:rPr>
          <w:rFonts w:ascii="Verdana" w:hAnsi="Verdana" w:cs="Times New Roman"/>
        </w:rPr>
      </w:pPr>
    </w:p>
    <w:p w:rsidR="000F68A6" w:rsidRPr="00295ACA" w:rsidRDefault="000F68A6" w:rsidP="000F68A6">
      <w:pPr>
        <w:spacing w:after="0" w:line="240" w:lineRule="auto"/>
        <w:ind w:left="-426"/>
        <w:rPr>
          <w:rFonts w:ascii="Verdana" w:hAnsi="Verdana" w:cs="Times New Roman"/>
          <w:b/>
          <w:bCs/>
        </w:rPr>
      </w:pPr>
      <w:r w:rsidRPr="00295ACA">
        <w:rPr>
          <w:rFonts w:ascii="Verdana" w:hAnsi="Verdana" w:cs="Times New Roman"/>
          <w:b/>
          <w:bCs/>
        </w:rPr>
        <w:t>10. Дисциплина на конкурсе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b/>
          <w:bCs/>
          <w:u w:val="single"/>
        </w:rPr>
      </w:pP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Участники конкурса должны следовать указаниям членов Конкурсной комиссии соблюдать дисциплину во время соревнований. Члены Конкурсной комиссии имеют право остановить участника, который нарушает дисциплину.</w:t>
      </w:r>
      <w:r w:rsidR="00C41F61">
        <w:rPr>
          <w:rFonts w:ascii="Verdana" w:hAnsi="Verdana" w:cs="Times New Roman"/>
        </w:rPr>
        <w:t xml:space="preserve"> </w:t>
      </w:r>
      <w:r w:rsidRPr="00295ACA">
        <w:rPr>
          <w:rFonts w:ascii="Verdana" w:hAnsi="Verdana" w:cs="Times New Roman"/>
        </w:rPr>
        <w:t>Об игнорировании требований членов Конкурсной комиссии должно быть доложено Председателю Конкурсной комиссии, который в свою очередь примет меры наказания.</w:t>
      </w: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В зоне соревнований должна соблюдаться тишина. Шум и обсуждения запрещены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Участник конкурса может доложить члену Конкурсной комиссии о возникновении проблемы. Только после получения согласия от членов Конкурсной комиссии участник может приостановить работу. В противном случае время на приостановку будет прибавлено к основному времени.</w:t>
      </w: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В зоне соревнований разрешается находиться только членам Конкурсной комиссии.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</w:rPr>
      </w:pP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b/>
          <w:bCs/>
        </w:rPr>
      </w:pPr>
      <w:r w:rsidRPr="00295ACA">
        <w:rPr>
          <w:rFonts w:ascii="Verdana" w:hAnsi="Verdana" w:cs="Times New Roman"/>
          <w:b/>
          <w:bCs/>
        </w:rPr>
        <w:t>11. Критерии оценки</w:t>
      </w:r>
    </w:p>
    <w:p w:rsidR="000F68A6" w:rsidRPr="00295ACA" w:rsidRDefault="000F68A6" w:rsidP="000F68A6">
      <w:pPr>
        <w:spacing w:after="0" w:line="240" w:lineRule="auto"/>
        <w:ind w:left="-426"/>
        <w:jc w:val="both"/>
        <w:rPr>
          <w:rFonts w:ascii="Verdana" w:hAnsi="Verdana" w:cs="Times New Roman"/>
          <w:b/>
          <w:bCs/>
          <w:u w:val="single"/>
        </w:rPr>
      </w:pPr>
    </w:p>
    <w:p w:rsidR="000F68A6" w:rsidRPr="00295ACA" w:rsidRDefault="000F68A6" w:rsidP="000F68A6">
      <w:pPr>
        <w:pStyle w:val="a7"/>
        <w:numPr>
          <w:ilvl w:val="0"/>
          <w:numId w:val="3"/>
        </w:numPr>
        <w:spacing w:after="0" w:line="240" w:lineRule="auto"/>
        <w:ind w:left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Организация работ (Наблюдение за организацией рабочего места, использования в соответствии с назначением производственного и контрольно-измерительного инструмента, соблюдения требований ОТ и ТБ);</w:t>
      </w:r>
    </w:p>
    <w:p w:rsidR="000F68A6" w:rsidRPr="00295ACA" w:rsidRDefault="000F68A6" w:rsidP="000F68A6">
      <w:pPr>
        <w:pStyle w:val="a7"/>
        <w:numPr>
          <w:ilvl w:val="0"/>
          <w:numId w:val="3"/>
        </w:numPr>
        <w:spacing w:after="0" w:line="240" w:lineRule="auto"/>
        <w:ind w:left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Соответствие чертежу (Визуальная проверка раскладки кирпича, систем перевязки в кладке, расположения деталей и элементов, использования цветного кирпича в соответствии с рисунком, сопряжения одной линий к другой в архитектурных элементах декоративного значения, орнаментах);</w:t>
      </w:r>
    </w:p>
    <w:p w:rsidR="000F68A6" w:rsidRPr="00295ACA" w:rsidRDefault="000F68A6" w:rsidP="000F68A6">
      <w:pPr>
        <w:pStyle w:val="a7"/>
        <w:numPr>
          <w:ilvl w:val="0"/>
          <w:numId w:val="3"/>
        </w:numPr>
        <w:spacing w:after="0" w:line="240" w:lineRule="auto"/>
        <w:ind w:left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Соответствие геометрических параметров (Применение контрольно-измерительных инструментов для определения линейных размеров, вертикальности, горизонтальности, плоскости, выступов (отступов), углов основной кладки и деталей);</w:t>
      </w:r>
    </w:p>
    <w:p w:rsidR="000F68A6" w:rsidRPr="00295ACA" w:rsidRDefault="000F68A6" w:rsidP="000F68A6">
      <w:pPr>
        <w:pStyle w:val="a7"/>
        <w:numPr>
          <w:ilvl w:val="0"/>
          <w:numId w:val="3"/>
        </w:numPr>
        <w:spacing w:after="0" w:line="240" w:lineRule="auto"/>
        <w:ind w:left="142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Качество расшивки:</w:t>
      </w:r>
    </w:p>
    <w:p w:rsidR="000F68A6" w:rsidRDefault="000F68A6" w:rsidP="000F68A6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Verdana" w:hAnsi="Verdana" w:cs="Times New Roman"/>
        </w:rPr>
      </w:pPr>
      <w:r w:rsidRPr="00D62CAF">
        <w:rPr>
          <w:rFonts w:ascii="Verdana" w:hAnsi="Verdana" w:cs="Times New Roman"/>
        </w:rPr>
        <w:t>Полнота заполнения швов обратной стороны модуля (вся кирпичная кладка выполняется с полным заполнением швов, если иное не указано в задании модуля);</w:t>
      </w:r>
    </w:p>
    <w:p w:rsidR="000F68A6" w:rsidRDefault="000F68A6" w:rsidP="000F68A6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Verdana" w:hAnsi="Verdana" w:cs="Times New Roman"/>
        </w:rPr>
      </w:pPr>
      <w:r w:rsidRPr="00D62CAF">
        <w:rPr>
          <w:rFonts w:ascii="Verdana" w:hAnsi="Verdana" w:cs="Times New Roman"/>
        </w:rPr>
        <w:t>Горизон</w:t>
      </w:r>
      <w:r>
        <w:rPr>
          <w:rFonts w:ascii="Verdana" w:hAnsi="Verdana" w:cs="Times New Roman"/>
        </w:rPr>
        <w:t>тальность и вертикальность швов</w:t>
      </w:r>
    </w:p>
    <w:p w:rsidR="000F68A6" w:rsidRPr="00D62CAF" w:rsidRDefault="000F68A6" w:rsidP="000F68A6">
      <w:pPr>
        <w:pStyle w:val="a7"/>
        <w:numPr>
          <w:ilvl w:val="0"/>
          <w:numId w:val="3"/>
        </w:numPr>
        <w:spacing w:after="0" w:line="240" w:lineRule="auto"/>
        <w:ind w:left="133"/>
        <w:jc w:val="both"/>
        <w:rPr>
          <w:rFonts w:ascii="Verdana" w:hAnsi="Verdana" w:cs="Times New Roman"/>
        </w:rPr>
      </w:pPr>
      <w:r w:rsidRPr="00D62CAF">
        <w:rPr>
          <w:rFonts w:ascii="Verdana" w:hAnsi="Verdana" w:cs="Times New Roman"/>
        </w:rPr>
        <w:t>Чистота и окончательный внешний вид (Визуальная проверка завершенности модуля, контуры кладки деталей модуля, швов: заполнение раствором, прямолинейность, одинаковая толщина, ровность и гладкость поверхности, способы обработки; чистоты кладки, наличия сколов и трещин на лицевой поверхности и порезах кирпича, ровности реза кирпича);</w:t>
      </w:r>
    </w:p>
    <w:p w:rsidR="000F68A6" w:rsidRPr="00295ACA" w:rsidRDefault="000F68A6" w:rsidP="000F68A6">
      <w:pPr>
        <w:pStyle w:val="a7"/>
        <w:numPr>
          <w:ilvl w:val="0"/>
          <w:numId w:val="3"/>
        </w:numPr>
        <w:spacing w:after="0" w:line="240" w:lineRule="auto"/>
        <w:ind w:left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lastRenderedPageBreak/>
        <w:t>Коэффициент выработки;</w:t>
      </w:r>
    </w:p>
    <w:p w:rsidR="000F68A6" w:rsidRPr="00295ACA" w:rsidRDefault="000F68A6" w:rsidP="000F68A6">
      <w:pPr>
        <w:pStyle w:val="a7"/>
        <w:numPr>
          <w:ilvl w:val="0"/>
          <w:numId w:val="3"/>
        </w:numPr>
        <w:spacing w:after="0" w:line="240" w:lineRule="auto"/>
        <w:ind w:left="142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Соблюдение правил ОТ и ТБ при выполнении каменных работ;</w:t>
      </w:r>
    </w:p>
    <w:p w:rsidR="000F68A6" w:rsidRPr="00295ACA" w:rsidRDefault="000F68A6" w:rsidP="00294D6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Оценку работ Конкурсная комиссия производят инструментом участника</w:t>
      </w:r>
      <w:r w:rsidR="00294D66">
        <w:rPr>
          <w:rFonts w:ascii="Verdana" w:hAnsi="Verdana" w:cs="Times New Roman"/>
        </w:rPr>
        <w:t xml:space="preserve"> </w:t>
      </w:r>
      <w:r w:rsidRPr="00295ACA">
        <w:rPr>
          <w:rFonts w:ascii="Verdana" w:hAnsi="Verdana" w:cs="Times New Roman"/>
        </w:rPr>
        <w:t>(рулетки, уровень). По окончании работ участники убирают рабочее место вокруг модуля, очищают инструмент и оставляют измерительный инструмент на своем рабочем месте до завершения работы Конкурсной комиссии.</w:t>
      </w: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Конкурсная комиссия по каждому показателю практического задания подсчитывает количество баллов и сводит их в сводную ведомость.</w:t>
      </w: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Победителями конкурса становятся каменщики, набравшие наибольшее количество баллов. При равенстве общей суммы баллов предпочтение отдается участнику, набравшего наибольшее количество баллов по результатам практической части конкурса. При равенстве общей суммы баллов и суммы баллов по результатам практической части конкурса, предпочтение отдается участнику с большей производительностью (набравшему наибольшее количество баллов за более короткий промежуток времени).</w:t>
      </w:r>
    </w:p>
    <w:p w:rsidR="000F68A6" w:rsidRPr="00295ACA" w:rsidRDefault="000F68A6" w:rsidP="000F68A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Критерии оценки конструкции доводятся участникам перед началом выполнения задания.</w:t>
      </w:r>
    </w:p>
    <w:p w:rsidR="002C70BF" w:rsidRPr="00294D66" w:rsidRDefault="000F68A6" w:rsidP="00294D66">
      <w:pPr>
        <w:spacing w:after="0" w:line="240" w:lineRule="auto"/>
        <w:ind w:left="-426" w:firstLine="568"/>
        <w:jc w:val="both"/>
        <w:rPr>
          <w:rFonts w:ascii="Verdana" w:hAnsi="Verdana" w:cs="Times New Roman"/>
        </w:rPr>
      </w:pPr>
      <w:r w:rsidRPr="00295ACA">
        <w:rPr>
          <w:rFonts w:ascii="Verdana" w:hAnsi="Verdana" w:cs="Times New Roman"/>
        </w:rPr>
        <w:t>Максимальная сумма по практической части 100 баллов.</w:t>
      </w:r>
    </w:p>
    <w:sectPr w:rsidR="002C70BF" w:rsidRPr="00294D66" w:rsidSect="00FF30C3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DD1" w:rsidRDefault="00366DD1" w:rsidP="002C70BF">
      <w:pPr>
        <w:spacing w:after="0" w:line="240" w:lineRule="auto"/>
      </w:pPr>
      <w:r>
        <w:separator/>
      </w:r>
    </w:p>
  </w:endnote>
  <w:endnote w:type="continuationSeparator" w:id="0">
    <w:p w:rsidR="00366DD1" w:rsidRDefault="00366DD1" w:rsidP="002C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558542"/>
      <w:docPartObj>
        <w:docPartGallery w:val="Page Numbers (Bottom of Page)"/>
        <w:docPartUnique/>
      </w:docPartObj>
    </w:sdtPr>
    <w:sdtEndPr/>
    <w:sdtContent>
      <w:p w:rsidR="000F68A6" w:rsidRDefault="000F68A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F34">
          <w:rPr>
            <w:noProof/>
          </w:rPr>
          <w:t>6</w:t>
        </w:r>
        <w:r>
          <w:fldChar w:fldCharType="end"/>
        </w:r>
      </w:p>
    </w:sdtContent>
  </w:sdt>
  <w:p w:rsidR="000F68A6" w:rsidRDefault="000F68A6" w:rsidP="002546E2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270159"/>
      <w:docPartObj>
        <w:docPartGallery w:val="Page Numbers (Bottom of Page)"/>
        <w:docPartUnique/>
      </w:docPartObj>
    </w:sdtPr>
    <w:sdtEndPr/>
    <w:sdtContent>
      <w:p w:rsidR="002367E7" w:rsidRDefault="002367E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F34">
          <w:rPr>
            <w:noProof/>
          </w:rPr>
          <w:t>13</w:t>
        </w:r>
        <w:r>
          <w:fldChar w:fldCharType="end"/>
        </w:r>
      </w:p>
    </w:sdtContent>
  </w:sdt>
  <w:p w:rsidR="002367E7" w:rsidRDefault="002367E7" w:rsidP="002546E2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DD1" w:rsidRDefault="00366DD1" w:rsidP="002C70BF">
      <w:pPr>
        <w:spacing w:after="0" w:line="240" w:lineRule="auto"/>
      </w:pPr>
      <w:r>
        <w:separator/>
      </w:r>
    </w:p>
  </w:footnote>
  <w:footnote w:type="continuationSeparator" w:id="0">
    <w:p w:rsidR="00366DD1" w:rsidRDefault="00366DD1" w:rsidP="002C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8A6" w:rsidRPr="005209B9" w:rsidRDefault="000F68A6" w:rsidP="00CC50C9">
    <w:pPr>
      <w:pStyle w:val="aff3"/>
      <w:spacing w:line="300" w:lineRule="exact"/>
      <w:ind w:left="1418" w:right="2125"/>
      <w:jc w:val="center"/>
      <w:rPr>
        <w:rFonts w:ascii="Arial" w:hAnsi="Arial" w:cs="Arial"/>
        <w:b/>
        <w:color w:val="0A2F41" w:themeColor="accent1" w:themeShade="80"/>
      </w:rPr>
    </w:pPr>
    <w:r>
      <w:rPr>
        <w:rFonts w:ascii="Arial" w:hAnsi="Arial" w:cs="Arial"/>
        <w:b/>
        <w:noProof/>
        <w:color w:val="0A2F41" w:themeColor="accent1" w:themeShade="80"/>
        <w:lang w:eastAsia="ru-RU"/>
      </w:rPr>
      <w:drawing>
        <wp:anchor distT="0" distB="0" distL="114300" distR="114300" simplePos="0" relativeHeight="251663360" behindDoc="1" locked="0" layoutInCell="1" allowOverlap="1" wp14:anchorId="59BBD201" wp14:editId="15744A48">
          <wp:simplePos x="0" y="0"/>
          <wp:positionH relativeFrom="margin">
            <wp:align>right</wp:align>
          </wp:positionH>
          <wp:positionV relativeFrom="page">
            <wp:posOffset>401955</wp:posOffset>
          </wp:positionV>
          <wp:extent cx="1411200" cy="907200"/>
          <wp:effectExtent l="0" t="0" r="0" b="7620"/>
          <wp:wrapTight wrapText="bothSides">
            <wp:wrapPolygon edited="0">
              <wp:start x="9624" y="0"/>
              <wp:lineTo x="1458" y="7261"/>
              <wp:lineTo x="0" y="9529"/>
              <wp:lineTo x="0" y="21328"/>
              <wp:lineTo x="21289" y="21328"/>
              <wp:lineTo x="21289" y="7261"/>
              <wp:lineTo x="19831" y="7261"/>
              <wp:lineTo x="11665" y="0"/>
              <wp:lineTo x="9624" y="0"/>
            </wp:wrapPolygon>
          </wp:wrapTight>
          <wp:docPr id="8" name="Рисунок 8" descr="Изображение выглядит как Шрифт, текст, снимок экрана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 descr="Изображение выглядит как Шрифт, текст, снимок экрана, Графи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90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29525E6F" wp14:editId="57FD9D97">
          <wp:simplePos x="0" y="0"/>
          <wp:positionH relativeFrom="column">
            <wp:posOffset>-244805</wp:posOffset>
          </wp:positionH>
          <wp:positionV relativeFrom="paragraph">
            <wp:posOffset>-200404</wp:posOffset>
          </wp:positionV>
          <wp:extent cx="926275" cy="1137257"/>
          <wp:effectExtent l="0" t="0" r="7620" b="6350"/>
          <wp:wrapNone/>
          <wp:docPr id="9" name="Рисунок 9" descr="C:\Users\v.weissberg\AppData\Local\Microsoft\Windows\INetCache\Content.Word\цветно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v.weissberg\AppData\Local\Microsoft\Windows\INetCache\Content.Word\цветной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275" cy="113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9B9">
      <w:rPr>
        <w:rFonts w:ascii="Arial" w:hAnsi="Arial" w:cs="Arial"/>
        <w:b/>
        <w:color w:val="0A2F41" w:themeColor="accent1" w:themeShade="80"/>
      </w:rPr>
      <w:t>КОНКУРСНОЕ ЗАДАНИЕ</w:t>
    </w:r>
  </w:p>
  <w:p w:rsidR="000F68A6" w:rsidRPr="005209B9" w:rsidRDefault="00294D66" w:rsidP="00CC50C9">
    <w:pPr>
      <w:spacing w:after="0" w:line="300" w:lineRule="exact"/>
      <w:ind w:left="1418" w:right="2125"/>
      <w:jc w:val="center"/>
      <w:rPr>
        <w:rFonts w:ascii="Arial" w:hAnsi="Arial" w:cs="Arial"/>
        <w:b/>
        <w:color w:val="0A2F41" w:themeColor="accent1" w:themeShade="80"/>
      </w:rPr>
    </w:pPr>
    <w:r>
      <w:rPr>
        <w:rFonts w:ascii="Arial" w:hAnsi="Arial" w:cs="Arial"/>
        <w:b/>
        <w:color w:val="0A2F41" w:themeColor="accent1" w:themeShade="80"/>
      </w:rPr>
      <w:t xml:space="preserve">Регионального этапа </w:t>
    </w:r>
    <w:r w:rsidR="000F68A6" w:rsidRPr="005209B9">
      <w:rPr>
        <w:rFonts w:ascii="Arial" w:hAnsi="Arial" w:cs="Arial"/>
        <w:b/>
        <w:color w:val="0A2F41" w:themeColor="accent1" w:themeShade="80"/>
      </w:rPr>
      <w:t>Национального конкурса профессионального мастерства</w:t>
    </w:r>
    <w:r w:rsidR="000F68A6">
      <w:rPr>
        <w:rFonts w:ascii="Arial" w:hAnsi="Arial" w:cs="Arial"/>
        <w:b/>
        <w:color w:val="0A2F41" w:themeColor="accent1" w:themeShade="80"/>
      </w:rPr>
      <w:t xml:space="preserve"> </w:t>
    </w:r>
    <w:r w:rsidR="000F68A6" w:rsidRPr="005209B9">
      <w:rPr>
        <w:rFonts w:ascii="Arial" w:hAnsi="Arial" w:cs="Arial"/>
        <w:b/>
        <w:color w:val="0A2F41" w:themeColor="accent1" w:themeShade="80"/>
      </w:rPr>
      <w:t>«СТРОЙМАСТЕР-202</w:t>
    </w:r>
    <w:r w:rsidR="000F68A6">
      <w:rPr>
        <w:rFonts w:ascii="Arial" w:hAnsi="Arial" w:cs="Arial"/>
        <w:b/>
        <w:color w:val="0A2F41" w:themeColor="accent1" w:themeShade="80"/>
      </w:rPr>
      <w:t>6</w:t>
    </w:r>
    <w:r w:rsidR="000F68A6" w:rsidRPr="005209B9">
      <w:rPr>
        <w:rFonts w:ascii="Arial" w:hAnsi="Arial" w:cs="Arial"/>
        <w:b/>
        <w:color w:val="0A2F41" w:themeColor="accent1" w:themeShade="80"/>
      </w:rPr>
      <w:t>»</w:t>
    </w:r>
  </w:p>
  <w:p w:rsidR="000F68A6" w:rsidRDefault="000F68A6" w:rsidP="00CC50C9">
    <w:pPr>
      <w:pStyle w:val="aff3"/>
      <w:spacing w:line="300" w:lineRule="exact"/>
      <w:ind w:left="1418" w:right="2125"/>
      <w:jc w:val="center"/>
      <w:rPr>
        <w:rFonts w:ascii="Arial" w:hAnsi="Arial" w:cs="Arial"/>
        <w:b/>
        <w:color w:val="0A2F41" w:themeColor="accent1" w:themeShade="80"/>
      </w:rPr>
    </w:pPr>
    <w:r w:rsidRPr="005209B9">
      <w:rPr>
        <w:rFonts w:ascii="Arial" w:hAnsi="Arial" w:cs="Arial"/>
        <w:b/>
        <w:color w:val="0A2F41" w:themeColor="accent1" w:themeShade="80"/>
      </w:rPr>
      <w:t xml:space="preserve">в номинации «Лучший </w:t>
    </w:r>
    <w:r>
      <w:rPr>
        <w:rFonts w:ascii="Arial" w:hAnsi="Arial" w:cs="Arial"/>
        <w:b/>
        <w:color w:val="0A2F41" w:themeColor="accent1" w:themeShade="80"/>
      </w:rPr>
      <w:t>каменщик</w:t>
    </w:r>
    <w:r w:rsidRPr="005209B9">
      <w:rPr>
        <w:rFonts w:ascii="Arial" w:hAnsi="Arial" w:cs="Arial"/>
        <w:b/>
        <w:color w:val="0A2F41" w:themeColor="accent1" w:themeShade="80"/>
      </w:rPr>
      <w:t>»</w:t>
    </w:r>
    <w:r>
      <w:rPr>
        <w:rFonts w:ascii="Arial" w:hAnsi="Arial" w:cs="Arial"/>
        <w:b/>
        <w:color w:val="0A2F41" w:themeColor="accent1" w:themeShade="80"/>
      </w:rPr>
      <w:t>.</w:t>
    </w:r>
    <w:r w:rsidRPr="00321452">
      <w:rPr>
        <w:rFonts w:ascii="Arial" w:hAnsi="Arial" w:cs="Arial"/>
        <w:b/>
        <w:noProof/>
        <w:color w:val="0A2F41" w:themeColor="accent1" w:themeShade="80"/>
        <w:lang w:eastAsia="ru-RU"/>
      </w:rPr>
      <w:t xml:space="preserve"> </w:t>
    </w:r>
  </w:p>
  <w:p w:rsidR="000F68A6" w:rsidRDefault="000F68A6" w:rsidP="00CC50C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0C9" w:rsidRPr="005209B9" w:rsidRDefault="00CC50C9" w:rsidP="00CC50C9">
    <w:pPr>
      <w:pStyle w:val="aff3"/>
      <w:spacing w:line="300" w:lineRule="exact"/>
      <w:ind w:left="1418" w:right="2125"/>
      <w:jc w:val="center"/>
      <w:rPr>
        <w:rFonts w:ascii="Arial" w:hAnsi="Arial" w:cs="Arial"/>
        <w:b/>
        <w:color w:val="0A2F41" w:themeColor="accent1" w:themeShade="80"/>
      </w:rPr>
    </w:pPr>
    <w:r>
      <w:rPr>
        <w:rFonts w:ascii="Arial" w:hAnsi="Arial" w:cs="Arial"/>
        <w:b/>
        <w:noProof/>
        <w:color w:val="0A2F41" w:themeColor="accent1" w:themeShade="80"/>
        <w:lang w:eastAsia="ru-RU"/>
      </w:rPr>
      <w:drawing>
        <wp:anchor distT="0" distB="0" distL="114300" distR="114300" simplePos="0" relativeHeight="251660288" behindDoc="1" locked="0" layoutInCell="1" allowOverlap="1" wp14:anchorId="0728A172" wp14:editId="3CC64E6F">
          <wp:simplePos x="0" y="0"/>
          <wp:positionH relativeFrom="margin">
            <wp:align>right</wp:align>
          </wp:positionH>
          <wp:positionV relativeFrom="page">
            <wp:posOffset>401955</wp:posOffset>
          </wp:positionV>
          <wp:extent cx="1411200" cy="907200"/>
          <wp:effectExtent l="0" t="0" r="0" b="7620"/>
          <wp:wrapTight wrapText="bothSides">
            <wp:wrapPolygon edited="0">
              <wp:start x="9624" y="0"/>
              <wp:lineTo x="1458" y="7261"/>
              <wp:lineTo x="0" y="9529"/>
              <wp:lineTo x="0" y="21328"/>
              <wp:lineTo x="21289" y="21328"/>
              <wp:lineTo x="21289" y="7261"/>
              <wp:lineTo x="19831" y="7261"/>
              <wp:lineTo x="11665" y="0"/>
              <wp:lineTo x="9624" y="0"/>
            </wp:wrapPolygon>
          </wp:wrapTight>
          <wp:docPr id="29" name="Рисунок 29" descr="Изображение выглядит как Шрифт, текст, снимок экрана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 descr="Изображение выглядит как Шрифт, текст, снимок экрана, Графи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90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EBBBEC2" wp14:editId="2391E86D">
          <wp:simplePos x="0" y="0"/>
          <wp:positionH relativeFrom="column">
            <wp:posOffset>-244805</wp:posOffset>
          </wp:positionH>
          <wp:positionV relativeFrom="paragraph">
            <wp:posOffset>-200404</wp:posOffset>
          </wp:positionV>
          <wp:extent cx="926275" cy="1137257"/>
          <wp:effectExtent l="0" t="0" r="7620" b="6350"/>
          <wp:wrapNone/>
          <wp:docPr id="26" name="Рисунок 26" descr="C:\Users\v.weissberg\AppData\Local\Microsoft\Windows\INetCache\Content.Word\цветно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v.weissberg\AppData\Local\Microsoft\Windows\INetCache\Content.Word\цветной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275" cy="113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9B9">
      <w:rPr>
        <w:rFonts w:ascii="Arial" w:hAnsi="Arial" w:cs="Arial"/>
        <w:b/>
        <w:color w:val="0A2F41" w:themeColor="accent1" w:themeShade="80"/>
      </w:rPr>
      <w:t>КОНКУРСНОЕ ЗАДАНИЕ</w:t>
    </w:r>
  </w:p>
  <w:p w:rsidR="00CC50C9" w:rsidRPr="005209B9" w:rsidRDefault="00294D66" w:rsidP="00CC50C9">
    <w:pPr>
      <w:spacing w:after="0" w:line="300" w:lineRule="exact"/>
      <w:ind w:left="1418" w:right="2125"/>
      <w:jc w:val="center"/>
      <w:rPr>
        <w:rFonts w:ascii="Arial" w:hAnsi="Arial" w:cs="Arial"/>
        <w:b/>
        <w:color w:val="0A2F41" w:themeColor="accent1" w:themeShade="80"/>
      </w:rPr>
    </w:pPr>
    <w:r>
      <w:rPr>
        <w:rFonts w:ascii="Arial" w:hAnsi="Arial" w:cs="Arial"/>
        <w:b/>
        <w:color w:val="0A2F41" w:themeColor="accent1" w:themeShade="80"/>
      </w:rPr>
      <w:t xml:space="preserve">Регионального этапа </w:t>
    </w:r>
    <w:r w:rsidR="00CC50C9" w:rsidRPr="005209B9">
      <w:rPr>
        <w:rFonts w:ascii="Arial" w:hAnsi="Arial" w:cs="Arial"/>
        <w:b/>
        <w:color w:val="0A2F41" w:themeColor="accent1" w:themeShade="80"/>
      </w:rPr>
      <w:t>Национального конкурса профессионального мастерства</w:t>
    </w:r>
    <w:r w:rsidR="00CC50C9">
      <w:rPr>
        <w:rFonts w:ascii="Arial" w:hAnsi="Arial" w:cs="Arial"/>
        <w:b/>
        <w:color w:val="0A2F41" w:themeColor="accent1" w:themeShade="80"/>
      </w:rPr>
      <w:t xml:space="preserve"> </w:t>
    </w:r>
    <w:r w:rsidR="00CC50C9" w:rsidRPr="005209B9">
      <w:rPr>
        <w:rFonts w:ascii="Arial" w:hAnsi="Arial" w:cs="Arial"/>
        <w:b/>
        <w:color w:val="0A2F41" w:themeColor="accent1" w:themeShade="80"/>
      </w:rPr>
      <w:t>«СТРОЙМАСТЕР-202</w:t>
    </w:r>
    <w:r w:rsidR="00CC50C9">
      <w:rPr>
        <w:rFonts w:ascii="Arial" w:hAnsi="Arial" w:cs="Arial"/>
        <w:b/>
        <w:color w:val="0A2F41" w:themeColor="accent1" w:themeShade="80"/>
      </w:rPr>
      <w:t>6</w:t>
    </w:r>
    <w:r w:rsidR="00CC50C9" w:rsidRPr="005209B9">
      <w:rPr>
        <w:rFonts w:ascii="Arial" w:hAnsi="Arial" w:cs="Arial"/>
        <w:b/>
        <w:color w:val="0A2F41" w:themeColor="accent1" w:themeShade="80"/>
      </w:rPr>
      <w:t>»</w:t>
    </w:r>
  </w:p>
  <w:p w:rsidR="00CC50C9" w:rsidRDefault="00CC50C9" w:rsidP="00CC50C9">
    <w:pPr>
      <w:pStyle w:val="aff3"/>
      <w:spacing w:line="300" w:lineRule="exact"/>
      <w:ind w:left="1418" w:right="2125"/>
      <w:jc w:val="center"/>
      <w:rPr>
        <w:rFonts w:ascii="Arial" w:hAnsi="Arial" w:cs="Arial"/>
        <w:b/>
        <w:color w:val="0A2F41" w:themeColor="accent1" w:themeShade="80"/>
      </w:rPr>
    </w:pPr>
    <w:r w:rsidRPr="005209B9">
      <w:rPr>
        <w:rFonts w:ascii="Arial" w:hAnsi="Arial" w:cs="Arial"/>
        <w:b/>
        <w:color w:val="0A2F41" w:themeColor="accent1" w:themeShade="80"/>
      </w:rPr>
      <w:t xml:space="preserve">в номинации «Лучший </w:t>
    </w:r>
    <w:r>
      <w:rPr>
        <w:rFonts w:ascii="Arial" w:hAnsi="Arial" w:cs="Arial"/>
        <w:b/>
        <w:color w:val="0A2F41" w:themeColor="accent1" w:themeShade="80"/>
      </w:rPr>
      <w:t>каменщик</w:t>
    </w:r>
    <w:r w:rsidRPr="005209B9">
      <w:rPr>
        <w:rFonts w:ascii="Arial" w:hAnsi="Arial" w:cs="Arial"/>
        <w:b/>
        <w:color w:val="0A2F41" w:themeColor="accent1" w:themeShade="80"/>
      </w:rPr>
      <w:t>»</w:t>
    </w:r>
    <w:r>
      <w:rPr>
        <w:rFonts w:ascii="Arial" w:hAnsi="Arial" w:cs="Arial"/>
        <w:b/>
        <w:color w:val="0A2F41" w:themeColor="accent1" w:themeShade="80"/>
      </w:rPr>
      <w:t>.</w:t>
    </w:r>
    <w:r w:rsidRPr="00321452">
      <w:rPr>
        <w:rFonts w:ascii="Arial" w:hAnsi="Arial" w:cs="Arial"/>
        <w:b/>
        <w:noProof/>
        <w:color w:val="0A2F41" w:themeColor="accent1" w:themeShade="80"/>
        <w:lang w:eastAsia="ru-RU"/>
      </w:rPr>
      <w:t xml:space="preserve"> </w:t>
    </w:r>
  </w:p>
  <w:p w:rsidR="002367E7" w:rsidRDefault="002367E7" w:rsidP="00CC50C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37B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69F9"/>
    <w:multiLevelType w:val="hybridMultilevel"/>
    <w:tmpl w:val="E1B6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FDC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354E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D2D"/>
    <w:multiLevelType w:val="hybridMultilevel"/>
    <w:tmpl w:val="AFCC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16D30"/>
    <w:multiLevelType w:val="hybridMultilevel"/>
    <w:tmpl w:val="2002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61022"/>
    <w:multiLevelType w:val="multilevel"/>
    <w:tmpl w:val="8F009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A27C6A"/>
    <w:multiLevelType w:val="hybridMultilevel"/>
    <w:tmpl w:val="3F1A2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2364"/>
    <w:multiLevelType w:val="hybridMultilevel"/>
    <w:tmpl w:val="901AB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C7492"/>
    <w:multiLevelType w:val="hybridMultilevel"/>
    <w:tmpl w:val="12E4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5CF8"/>
    <w:multiLevelType w:val="hybridMultilevel"/>
    <w:tmpl w:val="D08C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F3C90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B571E"/>
    <w:multiLevelType w:val="hybridMultilevel"/>
    <w:tmpl w:val="B98CE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41506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15C18"/>
    <w:multiLevelType w:val="hybridMultilevel"/>
    <w:tmpl w:val="EB1E6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C302F"/>
    <w:multiLevelType w:val="hybridMultilevel"/>
    <w:tmpl w:val="12E4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0371E"/>
    <w:multiLevelType w:val="hybridMultilevel"/>
    <w:tmpl w:val="7E78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F285C"/>
    <w:multiLevelType w:val="hybridMultilevel"/>
    <w:tmpl w:val="3BD85EA0"/>
    <w:lvl w:ilvl="0" w:tplc="A4001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30BEE"/>
    <w:multiLevelType w:val="hybridMultilevel"/>
    <w:tmpl w:val="6B88C03A"/>
    <w:lvl w:ilvl="0" w:tplc="60B6AD7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035EA"/>
    <w:multiLevelType w:val="hybridMultilevel"/>
    <w:tmpl w:val="E1B6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C460D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2304"/>
    <w:multiLevelType w:val="hybridMultilevel"/>
    <w:tmpl w:val="B98CE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930F6"/>
    <w:multiLevelType w:val="hybridMultilevel"/>
    <w:tmpl w:val="079A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C2341"/>
    <w:multiLevelType w:val="hybridMultilevel"/>
    <w:tmpl w:val="AFCC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77E55"/>
    <w:multiLevelType w:val="hybridMultilevel"/>
    <w:tmpl w:val="2002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8772A"/>
    <w:multiLevelType w:val="hybridMultilevel"/>
    <w:tmpl w:val="E0DA8A64"/>
    <w:lvl w:ilvl="0" w:tplc="60B6AD7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697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3031C"/>
    <w:multiLevelType w:val="hybridMultilevel"/>
    <w:tmpl w:val="09D8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A77DF2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100417"/>
    <w:multiLevelType w:val="hybridMultilevel"/>
    <w:tmpl w:val="FCC2327A"/>
    <w:lvl w:ilvl="0" w:tplc="113CB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40500EDD"/>
    <w:multiLevelType w:val="hybridMultilevel"/>
    <w:tmpl w:val="AFCC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7095C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672BB"/>
    <w:multiLevelType w:val="hybridMultilevel"/>
    <w:tmpl w:val="2002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B35149"/>
    <w:multiLevelType w:val="hybridMultilevel"/>
    <w:tmpl w:val="2002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A7450"/>
    <w:multiLevelType w:val="hybridMultilevel"/>
    <w:tmpl w:val="C7161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D5DC8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53127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524AF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E742B"/>
    <w:multiLevelType w:val="hybridMultilevel"/>
    <w:tmpl w:val="2002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02024"/>
    <w:multiLevelType w:val="hybridMultilevel"/>
    <w:tmpl w:val="12E4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15BD8"/>
    <w:multiLevelType w:val="hybridMultilevel"/>
    <w:tmpl w:val="70AA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4E162F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EC4CBF"/>
    <w:multiLevelType w:val="hybridMultilevel"/>
    <w:tmpl w:val="1316B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97D9E"/>
    <w:multiLevelType w:val="hybridMultilevel"/>
    <w:tmpl w:val="3F1A2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162D4"/>
    <w:multiLevelType w:val="hybridMultilevel"/>
    <w:tmpl w:val="E1B6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063CE5"/>
    <w:multiLevelType w:val="hybridMultilevel"/>
    <w:tmpl w:val="2002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DF7D15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1A336B"/>
    <w:multiLevelType w:val="hybridMultilevel"/>
    <w:tmpl w:val="AFCC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3B0236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C7FBD"/>
    <w:multiLevelType w:val="hybridMultilevel"/>
    <w:tmpl w:val="E1C8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0329A"/>
    <w:multiLevelType w:val="hybridMultilevel"/>
    <w:tmpl w:val="17E06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17193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87A60"/>
    <w:multiLevelType w:val="hybridMultilevel"/>
    <w:tmpl w:val="E1B6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F21BA9"/>
    <w:multiLevelType w:val="hybridMultilevel"/>
    <w:tmpl w:val="901AB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DF0F75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E3CF4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15B32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40558">
    <w:abstractNumId w:val="16"/>
  </w:num>
  <w:num w:numId="2" w16cid:durableId="1740513132">
    <w:abstractNumId w:val="50"/>
  </w:num>
  <w:num w:numId="3" w16cid:durableId="1126318353">
    <w:abstractNumId w:val="25"/>
  </w:num>
  <w:num w:numId="4" w16cid:durableId="2146922954">
    <w:abstractNumId w:val="29"/>
  </w:num>
  <w:num w:numId="5" w16cid:durableId="1907451975">
    <w:abstractNumId w:val="27"/>
  </w:num>
  <w:num w:numId="6" w16cid:durableId="1605262602">
    <w:abstractNumId w:val="52"/>
  </w:num>
  <w:num w:numId="7" w16cid:durableId="1050616388">
    <w:abstractNumId w:val="46"/>
  </w:num>
  <w:num w:numId="8" w16cid:durableId="1979531082">
    <w:abstractNumId w:val="48"/>
  </w:num>
  <w:num w:numId="9" w16cid:durableId="1315794096">
    <w:abstractNumId w:val="15"/>
  </w:num>
  <w:num w:numId="10" w16cid:durableId="2001687095">
    <w:abstractNumId w:val="9"/>
  </w:num>
  <w:num w:numId="11" w16cid:durableId="1380284761">
    <w:abstractNumId w:val="39"/>
  </w:num>
  <w:num w:numId="12" w16cid:durableId="803236624">
    <w:abstractNumId w:val="14"/>
  </w:num>
  <w:num w:numId="13" w16cid:durableId="1036613205">
    <w:abstractNumId w:val="33"/>
  </w:num>
  <w:num w:numId="14" w16cid:durableId="1704791953">
    <w:abstractNumId w:val="13"/>
  </w:num>
  <w:num w:numId="15" w16cid:durableId="506213446">
    <w:abstractNumId w:val="38"/>
  </w:num>
  <w:num w:numId="16" w16cid:durableId="1606304162">
    <w:abstractNumId w:val="24"/>
  </w:num>
  <w:num w:numId="17" w16cid:durableId="2040660821">
    <w:abstractNumId w:val="45"/>
  </w:num>
  <w:num w:numId="18" w16cid:durableId="1934632113">
    <w:abstractNumId w:val="32"/>
  </w:num>
  <w:num w:numId="19" w16cid:durableId="2038046467">
    <w:abstractNumId w:val="31"/>
  </w:num>
  <w:num w:numId="20" w16cid:durableId="80177357">
    <w:abstractNumId w:val="20"/>
  </w:num>
  <w:num w:numId="21" w16cid:durableId="1395812744">
    <w:abstractNumId w:val="35"/>
  </w:num>
  <w:num w:numId="22" w16cid:durableId="628167103">
    <w:abstractNumId w:val="34"/>
  </w:num>
  <w:num w:numId="23" w16cid:durableId="2132748492">
    <w:abstractNumId w:val="0"/>
  </w:num>
  <w:num w:numId="24" w16cid:durableId="800924219">
    <w:abstractNumId w:val="5"/>
  </w:num>
  <w:num w:numId="25" w16cid:durableId="118575658">
    <w:abstractNumId w:val="1"/>
  </w:num>
  <w:num w:numId="26" w16cid:durableId="1616712186">
    <w:abstractNumId w:val="53"/>
  </w:num>
  <w:num w:numId="27" w16cid:durableId="1302543191">
    <w:abstractNumId w:val="8"/>
  </w:num>
  <w:num w:numId="28" w16cid:durableId="1223717207">
    <w:abstractNumId w:val="10"/>
  </w:num>
  <w:num w:numId="29" w16cid:durableId="334769279">
    <w:abstractNumId w:val="54"/>
  </w:num>
  <w:num w:numId="30" w16cid:durableId="1116800548">
    <w:abstractNumId w:val="26"/>
  </w:num>
  <w:num w:numId="31" w16cid:durableId="1284535066">
    <w:abstractNumId w:val="30"/>
  </w:num>
  <w:num w:numId="32" w16cid:durableId="957762482">
    <w:abstractNumId w:val="23"/>
  </w:num>
  <w:num w:numId="33" w16cid:durableId="1406491106">
    <w:abstractNumId w:val="47"/>
  </w:num>
  <w:num w:numId="34" w16cid:durableId="1361972895">
    <w:abstractNumId w:val="12"/>
  </w:num>
  <w:num w:numId="35" w16cid:durableId="893195318">
    <w:abstractNumId w:val="4"/>
  </w:num>
  <w:num w:numId="36" w16cid:durableId="2078360394">
    <w:abstractNumId w:val="55"/>
  </w:num>
  <w:num w:numId="37" w16cid:durableId="2094010758">
    <w:abstractNumId w:val="44"/>
  </w:num>
  <w:num w:numId="38" w16cid:durableId="1862013983">
    <w:abstractNumId w:val="36"/>
  </w:num>
  <w:num w:numId="39" w16cid:durableId="553082119">
    <w:abstractNumId w:val="22"/>
  </w:num>
  <w:num w:numId="40" w16cid:durableId="1590190914">
    <w:abstractNumId w:val="28"/>
  </w:num>
  <w:num w:numId="41" w16cid:durableId="197593320">
    <w:abstractNumId w:val="51"/>
  </w:num>
  <w:num w:numId="42" w16cid:durableId="976840487">
    <w:abstractNumId w:val="37"/>
  </w:num>
  <w:num w:numId="43" w16cid:durableId="1888761507">
    <w:abstractNumId w:val="7"/>
  </w:num>
  <w:num w:numId="44" w16cid:durableId="1459299431">
    <w:abstractNumId w:val="43"/>
  </w:num>
  <w:num w:numId="45" w16cid:durableId="7607256">
    <w:abstractNumId w:val="56"/>
  </w:num>
  <w:num w:numId="46" w16cid:durableId="186917894">
    <w:abstractNumId w:val="49"/>
  </w:num>
  <w:num w:numId="47" w16cid:durableId="1195193588">
    <w:abstractNumId w:val="19"/>
  </w:num>
  <w:num w:numId="48" w16cid:durableId="514347726">
    <w:abstractNumId w:val="2"/>
  </w:num>
  <w:num w:numId="49" w16cid:durableId="1664701598">
    <w:abstractNumId w:val="21"/>
  </w:num>
  <w:num w:numId="50" w16cid:durableId="1937403830">
    <w:abstractNumId w:val="40"/>
  </w:num>
  <w:num w:numId="51" w16cid:durableId="1857309959">
    <w:abstractNumId w:val="41"/>
  </w:num>
  <w:num w:numId="52" w16cid:durableId="482238542">
    <w:abstractNumId w:val="11"/>
  </w:num>
  <w:num w:numId="53" w16cid:durableId="446243619">
    <w:abstractNumId w:val="3"/>
  </w:num>
  <w:num w:numId="54" w16cid:durableId="1391341878">
    <w:abstractNumId w:val="6"/>
  </w:num>
  <w:num w:numId="55" w16cid:durableId="1822499490">
    <w:abstractNumId w:val="17"/>
  </w:num>
  <w:num w:numId="56" w16cid:durableId="1780178834">
    <w:abstractNumId w:val="42"/>
  </w:num>
  <w:num w:numId="57" w16cid:durableId="1289047078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52"/>
    <w:rsid w:val="000A38BD"/>
    <w:rsid w:val="000B3453"/>
    <w:rsid w:val="000F68A6"/>
    <w:rsid w:val="001201D7"/>
    <w:rsid w:val="001526F8"/>
    <w:rsid w:val="0015310B"/>
    <w:rsid w:val="00170743"/>
    <w:rsid w:val="00175AC1"/>
    <w:rsid w:val="00180EAB"/>
    <w:rsid w:val="001B0A10"/>
    <w:rsid w:val="001B37C7"/>
    <w:rsid w:val="001C0F34"/>
    <w:rsid w:val="001D52D2"/>
    <w:rsid w:val="001F05A3"/>
    <w:rsid w:val="001F6201"/>
    <w:rsid w:val="00207D1C"/>
    <w:rsid w:val="00210B52"/>
    <w:rsid w:val="002367E7"/>
    <w:rsid w:val="00244ECC"/>
    <w:rsid w:val="002533CD"/>
    <w:rsid w:val="002546E2"/>
    <w:rsid w:val="00284BD1"/>
    <w:rsid w:val="0028797E"/>
    <w:rsid w:val="00294D66"/>
    <w:rsid w:val="00295ACA"/>
    <w:rsid w:val="00297DA7"/>
    <w:rsid w:val="002A2571"/>
    <w:rsid w:val="002A65D2"/>
    <w:rsid w:val="002C1B91"/>
    <w:rsid w:val="002C70BF"/>
    <w:rsid w:val="003138EA"/>
    <w:rsid w:val="00315273"/>
    <w:rsid w:val="00321963"/>
    <w:rsid w:val="00332730"/>
    <w:rsid w:val="00334613"/>
    <w:rsid w:val="00366DD1"/>
    <w:rsid w:val="0037072D"/>
    <w:rsid w:val="003738DE"/>
    <w:rsid w:val="00386946"/>
    <w:rsid w:val="00392C8B"/>
    <w:rsid w:val="004031C1"/>
    <w:rsid w:val="00411FF6"/>
    <w:rsid w:val="0041217E"/>
    <w:rsid w:val="0042544B"/>
    <w:rsid w:val="00445C52"/>
    <w:rsid w:val="004C12B2"/>
    <w:rsid w:val="004C7D12"/>
    <w:rsid w:val="004D6C5E"/>
    <w:rsid w:val="00522DDE"/>
    <w:rsid w:val="005B0A00"/>
    <w:rsid w:val="00616F4C"/>
    <w:rsid w:val="00656194"/>
    <w:rsid w:val="006C4E9C"/>
    <w:rsid w:val="006E05CB"/>
    <w:rsid w:val="00721135"/>
    <w:rsid w:val="00725131"/>
    <w:rsid w:val="00755DA7"/>
    <w:rsid w:val="007B7622"/>
    <w:rsid w:val="00822423"/>
    <w:rsid w:val="00840C98"/>
    <w:rsid w:val="00846DEC"/>
    <w:rsid w:val="00874D69"/>
    <w:rsid w:val="00891075"/>
    <w:rsid w:val="008B583A"/>
    <w:rsid w:val="008C2167"/>
    <w:rsid w:val="00921E4C"/>
    <w:rsid w:val="0093784F"/>
    <w:rsid w:val="00972CE3"/>
    <w:rsid w:val="00973470"/>
    <w:rsid w:val="009879C2"/>
    <w:rsid w:val="00997EE4"/>
    <w:rsid w:val="009A4F78"/>
    <w:rsid w:val="009B4858"/>
    <w:rsid w:val="00A024EB"/>
    <w:rsid w:val="00A17122"/>
    <w:rsid w:val="00A21E3C"/>
    <w:rsid w:val="00A3589F"/>
    <w:rsid w:val="00A501D3"/>
    <w:rsid w:val="00A94895"/>
    <w:rsid w:val="00AA25B4"/>
    <w:rsid w:val="00AB3DDF"/>
    <w:rsid w:val="00B30282"/>
    <w:rsid w:val="00B92557"/>
    <w:rsid w:val="00B965CB"/>
    <w:rsid w:val="00BA46BC"/>
    <w:rsid w:val="00BB0F8C"/>
    <w:rsid w:val="00BC1AD4"/>
    <w:rsid w:val="00BD199C"/>
    <w:rsid w:val="00C41F61"/>
    <w:rsid w:val="00C63137"/>
    <w:rsid w:val="00C900DB"/>
    <w:rsid w:val="00CA74B6"/>
    <w:rsid w:val="00CC50C9"/>
    <w:rsid w:val="00CF4D8A"/>
    <w:rsid w:val="00D02D0B"/>
    <w:rsid w:val="00D55F24"/>
    <w:rsid w:val="00D56F39"/>
    <w:rsid w:val="00D725E6"/>
    <w:rsid w:val="00DA761B"/>
    <w:rsid w:val="00E513D7"/>
    <w:rsid w:val="00E64AEE"/>
    <w:rsid w:val="00E6541C"/>
    <w:rsid w:val="00E73223"/>
    <w:rsid w:val="00E96D59"/>
    <w:rsid w:val="00EA1A94"/>
    <w:rsid w:val="00EB116B"/>
    <w:rsid w:val="00EB4D3A"/>
    <w:rsid w:val="00EC0A75"/>
    <w:rsid w:val="00F077C9"/>
    <w:rsid w:val="00F1521B"/>
    <w:rsid w:val="00F5291C"/>
    <w:rsid w:val="00FB6C5A"/>
    <w:rsid w:val="00FF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1FE00"/>
  <w15:docId w15:val="{46BF98CC-DBD6-480E-AEDF-7FF84504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2B2"/>
  </w:style>
  <w:style w:type="paragraph" w:styleId="1">
    <w:name w:val="heading 1"/>
    <w:basedOn w:val="a"/>
    <w:next w:val="a"/>
    <w:link w:val="10"/>
    <w:uiPriority w:val="9"/>
    <w:qFormat/>
    <w:rsid w:val="00445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445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45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rsid w:val="00445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45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C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C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C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C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5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5C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C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5C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5C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5C5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22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ac">
    <w:name w:val="Table Grid"/>
    <w:basedOn w:val="a1"/>
    <w:uiPriority w:val="39"/>
    <w:rsid w:val="0041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C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C70BF"/>
  </w:style>
  <w:style w:type="paragraph" w:styleId="af">
    <w:name w:val="footer"/>
    <w:basedOn w:val="a"/>
    <w:link w:val="af0"/>
    <w:uiPriority w:val="99"/>
    <w:unhideWhenUsed/>
    <w:rsid w:val="002C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C70BF"/>
  </w:style>
  <w:style w:type="numbering" w:customStyle="1" w:styleId="11">
    <w:name w:val="Нет списка1"/>
    <w:next w:val="a2"/>
    <w:uiPriority w:val="99"/>
    <w:semiHidden/>
    <w:unhideWhenUsed/>
    <w:rsid w:val="002C70BF"/>
  </w:style>
  <w:style w:type="paragraph" w:styleId="af1">
    <w:name w:val="footnote text"/>
    <w:basedOn w:val="a"/>
    <w:link w:val="af2"/>
    <w:uiPriority w:val="99"/>
    <w:semiHidden/>
    <w:unhideWhenUsed/>
    <w:rsid w:val="002C70BF"/>
    <w:pPr>
      <w:spacing w:after="0" w:line="240" w:lineRule="auto"/>
    </w:pPr>
    <w:rPr>
      <w:kern w:val="0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C70BF"/>
    <w:rPr>
      <w:kern w:val="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C70BF"/>
    <w:rPr>
      <w:vertAlign w:val="superscript"/>
    </w:rPr>
  </w:style>
  <w:style w:type="table" w:customStyle="1" w:styleId="12">
    <w:name w:val="Сетка таблицы1"/>
    <w:basedOn w:val="a1"/>
    <w:next w:val="ac"/>
    <w:uiPriority w:val="59"/>
    <w:rsid w:val="002C70BF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aliases w:val="Bullet 1,Use Case List Paragraph"/>
    <w:basedOn w:val="a"/>
    <w:link w:val="-1"/>
    <w:uiPriority w:val="34"/>
    <w:qFormat/>
    <w:rsid w:val="002C70BF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</w:rPr>
  </w:style>
  <w:style w:type="character" w:customStyle="1" w:styleId="apple-converted-space">
    <w:name w:val="apple-converted-space"/>
    <w:rsid w:val="002C70BF"/>
    <w:rPr>
      <w:rFonts w:cs="Times New Roman"/>
    </w:rPr>
  </w:style>
  <w:style w:type="character" w:customStyle="1" w:styleId="af4">
    <w:name w:val="Основной текст_"/>
    <w:link w:val="13"/>
    <w:locked/>
    <w:rsid w:val="002C70BF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3">
    <w:name w:val="Основной текст1"/>
    <w:basedOn w:val="a"/>
    <w:link w:val="af4"/>
    <w:rsid w:val="002C70BF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 w:cs="Times New Roman"/>
      <w:sz w:val="29"/>
      <w:szCs w:val="29"/>
    </w:rPr>
  </w:style>
  <w:style w:type="character" w:styleId="af5">
    <w:name w:val="Strong"/>
    <w:uiPriority w:val="22"/>
    <w:qFormat/>
    <w:rsid w:val="002C70BF"/>
    <w:rPr>
      <w:rFonts w:cs="Times New Roman"/>
      <w:b/>
      <w:bCs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2C70BF"/>
    <w:pPr>
      <w:pBdr>
        <w:top w:val="single" w:sz="4" w:space="10" w:color="4F81BD"/>
        <w:bottom w:val="single" w:sz="4" w:space="10" w:color="4F81BD"/>
      </w:pBdr>
      <w:spacing w:before="360" w:after="360" w:line="259" w:lineRule="auto"/>
      <w:ind w:left="864" w:right="864"/>
      <w:jc w:val="center"/>
    </w:pPr>
    <w:rPr>
      <w:rFonts w:ascii="Calibri" w:eastAsia="Times New Roman" w:hAnsi="Calibri" w:cs="Times New Roman"/>
      <w:i/>
      <w:iCs/>
      <w:color w:val="4F81BD"/>
      <w:kern w:val="0"/>
      <w:sz w:val="20"/>
      <w:szCs w:val="20"/>
    </w:rPr>
  </w:style>
  <w:style w:type="character" w:customStyle="1" w:styleId="-2">
    <w:name w:val="Светлая заливка - Акцент 2 Знак"/>
    <w:link w:val="-21"/>
    <w:uiPriority w:val="30"/>
    <w:locked/>
    <w:rsid w:val="002C70BF"/>
    <w:rPr>
      <w:rFonts w:ascii="Calibri" w:eastAsia="Times New Roman" w:hAnsi="Calibri" w:cs="Times New Roman"/>
      <w:i/>
      <w:iCs/>
      <w:color w:val="4F81BD"/>
      <w:kern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2C70BF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70BF"/>
    <w:rPr>
      <w:rFonts w:ascii="Tahoma" w:eastAsia="Times New Roman" w:hAnsi="Tahoma" w:cs="Times New Roman"/>
      <w:kern w:val="0"/>
      <w:sz w:val="16"/>
      <w:szCs w:val="16"/>
    </w:rPr>
  </w:style>
  <w:style w:type="paragraph" w:styleId="af8">
    <w:name w:val="Normal (Web)"/>
    <w:basedOn w:val="a"/>
    <w:uiPriority w:val="99"/>
    <w:unhideWhenUsed/>
    <w:rsid w:val="002C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FontStyle12">
    <w:name w:val="Font Style12"/>
    <w:uiPriority w:val="99"/>
    <w:rsid w:val="002C70B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uiPriority w:val="99"/>
    <w:rsid w:val="002C70BF"/>
    <w:rPr>
      <w:rFonts w:ascii="Times New Roman" w:hAnsi="Times New Roman" w:cs="Times New Roman"/>
      <w:sz w:val="26"/>
      <w:szCs w:val="26"/>
    </w:rPr>
  </w:style>
  <w:style w:type="character" w:customStyle="1" w:styleId="-1">
    <w:name w:val="Цветной список - Акцент 1 Знак"/>
    <w:aliases w:val="Bullet 1 Знак,Use Case List Paragraph Знак"/>
    <w:link w:val="-11"/>
    <w:uiPriority w:val="34"/>
    <w:locked/>
    <w:rsid w:val="002C70BF"/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af9">
    <w:name w:val="Стиль"/>
    <w:rsid w:val="002C70BF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opleveltext">
    <w:name w:val="topleveltext"/>
    <w:basedOn w:val="a"/>
    <w:rsid w:val="002C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formattext">
    <w:name w:val="formattext"/>
    <w:basedOn w:val="a"/>
    <w:rsid w:val="002C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fa">
    <w:name w:val="Hyperlink"/>
    <w:uiPriority w:val="99"/>
    <w:unhideWhenUsed/>
    <w:rsid w:val="002C70BF"/>
    <w:rPr>
      <w:rFonts w:cs="Times New Roman"/>
      <w:color w:val="0000FF"/>
      <w:u w:val="single"/>
    </w:rPr>
  </w:style>
  <w:style w:type="table" w:customStyle="1" w:styleId="110">
    <w:name w:val="Сетка таблицы11"/>
    <w:basedOn w:val="a1"/>
    <w:next w:val="ac"/>
    <w:uiPriority w:val="59"/>
    <w:rsid w:val="002C70B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semiHidden/>
    <w:unhideWhenUsed/>
    <w:rsid w:val="002C70B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C70BF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C70BF"/>
    <w:rPr>
      <w:rFonts w:ascii="Calibri" w:eastAsia="Times New Roman" w:hAnsi="Calibri" w:cs="Times New Roman"/>
      <w:kern w:val="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C70B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C70BF"/>
    <w:rPr>
      <w:rFonts w:ascii="Calibri" w:eastAsia="Times New Roman" w:hAnsi="Calibri" w:cs="Times New Roman"/>
      <w:b/>
      <w:bCs/>
      <w:kern w:val="0"/>
      <w:sz w:val="20"/>
      <w:szCs w:val="20"/>
    </w:rPr>
  </w:style>
  <w:style w:type="paragraph" w:customStyle="1" w:styleId="ConsPlusTitle">
    <w:name w:val="ConsPlusTitle"/>
    <w:rsid w:val="002C7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table" w:customStyle="1" w:styleId="23">
    <w:name w:val="Сетка таблицы2"/>
    <w:basedOn w:val="a1"/>
    <w:next w:val="ac"/>
    <w:uiPriority w:val="59"/>
    <w:rsid w:val="002C70B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2C70BF"/>
  </w:style>
  <w:style w:type="table" w:customStyle="1" w:styleId="31">
    <w:name w:val="Сетка таблицы3"/>
    <w:basedOn w:val="a1"/>
    <w:next w:val="ac"/>
    <w:uiPriority w:val="59"/>
    <w:rsid w:val="002C70B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2C70B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2C70B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2C70B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</w:rPr>
  </w:style>
  <w:style w:type="table" w:customStyle="1" w:styleId="61">
    <w:name w:val="Сетка таблицы6"/>
    <w:basedOn w:val="a1"/>
    <w:next w:val="ac"/>
    <w:uiPriority w:val="59"/>
    <w:rsid w:val="002C70B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2C70BF"/>
    <w:pPr>
      <w:spacing w:line="241" w:lineRule="atLeast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50">
    <w:name w:val="A5"/>
    <w:uiPriority w:val="99"/>
    <w:rsid w:val="002C70BF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2C70BF"/>
    <w:pPr>
      <w:spacing w:line="241" w:lineRule="atLeast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60">
    <w:name w:val="A6"/>
    <w:uiPriority w:val="99"/>
    <w:rsid w:val="002C70BF"/>
    <w:rPr>
      <w:color w:val="000000"/>
      <w:sz w:val="16"/>
      <w:szCs w:val="16"/>
    </w:rPr>
  </w:style>
  <w:style w:type="paragraph" w:customStyle="1" w:styleId="Pa7">
    <w:name w:val="Pa7"/>
    <w:basedOn w:val="Default"/>
    <w:next w:val="Default"/>
    <w:uiPriority w:val="99"/>
    <w:rsid w:val="002C70BF"/>
    <w:pPr>
      <w:spacing w:line="241" w:lineRule="atLeast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10">
    <w:name w:val="A1"/>
    <w:uiPriority w:val="99"/>
    <w:rsid w:val="002C70BF"/>
    <w:rPr>
      <w:color w:val="000000"/>
      <w:sz w:val="22"/>
      <w:szCs w:val="22"/>
    </w:rPr>
  </w:style>
  <w:style w:type="character" w:customStyle="1" w:styleId="A80">
    <w:name w:val="A8"/>
    <w:uiPriority w:val="99"/>
    <w:rsid w:val="002C70BF"/>
    <w:rPr>
      <w:color w:val="000000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2C70BF"/>
    <w:pPr>
      <w:spacing w:line="241" w:lineRule="atLeast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Pa3">
    <w:name w:val="Pa3"/>
    <w:basedOn w:val="Default"/>
    <w:next w:val="Default"/>
    <w:uiPriority w:val="99"/>
    <w:rsid w:val="002C70BF"/>
    <w:pPr>
      <w:spacing w:line="241" w:lineRule="atLeast"/>
    </w:pPr>
    <w:rPr>
      <w:rFonts w:ascii="Times New Roman" w:eastAsia="Times New Roman" w:hAnsi="Times New Roman" w:cs="Times New Roman"/>
      <w:color w:val="auto"/>
      <w:lang w:eastAsia="ru-RU"/>
    </w:rPr>
  </w:style>
  <w:style w:type="character" w:styleId="aff1">
    <w:name w:val="Emphasis"/>
    <w:basedOn w:val="a0"/>
    <w:uiPriority w:val="20"/>
    <w:qFormat/>
    <w:rsid w:val="002C70BF"/>
    <w:rPr>
      <w:i/>
      <w:iCs/>
    </w:rPr>
  </w:style>
  <w:style w:type="character" w:styleId="aff2">
    <w:name w:val="Placeholder Text"/>
    <w:basedOn w:val="a0"/>
    <w:uiPriority w:val="99"/>
    <w:semiHidden/>
    <w:rsid w:val="002C70BF"/>
    <w:rPr>
      <w:color w:val="808080"/>
    </w:rPr>
  </w:style>
  <w:style w:type="character" w:customStyle="1" w:styleId="14">
    <w:name w:val="Основной шрифт абзаца1"/>
    <w:rsid w:val="002C70BF"/>
  </w:style>
  <w:style w:type="paragraph" w:styleId="aff3">
    <w:name w:val="No Spacing"/>
    <w:uiPriority w:val="1"/>
    <w:qFormat/>
    <w:rsid w:val="00254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B96A-5319-4A84-878A-B23E7A9F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Рябинин</dc:creator>
  <cp:keywords/>
  <dc:description/>
  <cp:lastModifiedBy>sro72 sro72</cp:lastModifiedBy>
  <cp:revision>3</cp:revision>
  <cp:lastPrinted>2025-09-03T11:00:00Z</cp:lastPrinted>
  <dcterms:created xsi:type="dcterms:W3CDTF">2026-02-25T08:40:00Z</dcterms:created>
  <dcterms:modified xsi:type="dcterms:W3CDTF">2026-02-25T08:59:00Z</dcterms:modified>
</cp:coreProperties>
</file>